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BD98F" w14:textId="01E21DDA" w:rsidR="00016FF9" w:rsidRPr="008F78E8" w:rsidRDefault="00016FF9" w:rsidP="00016FF9">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Pr>
          <w:rFonts w:ascii="Arial" w:eastAsia="Batang" w:hAnsi="Arial" w:cs="Arial"/>
          <w:b/>
          <w:bCs/>
          <w:sz w:val="24"/>
          <w:szCs w:val="24"/>
          <w:lang w:val="en-GB"/>
        </w:rPr>
        <w:t>3GPP TSG RAN WG1 Meeting #93</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R1-1806531</w:t>
      </w:r>
    </w:p>
    <w:p w14:paraId="5565F440" w14:textId="77777777" w:rsidR="00016FF9" w:rsidRPr="008F78E8" w:rsidRDefault="00016FF9" w:rsidP="00016FF9">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Pr>
          <w:rFonts w:ascii="Arial" w:eastAsia="MS Mincho" w:hAnsi="Arial" w:cs="Arial"/>
          <w:b/>
          <w:bCs/>
          <w:sz w:val="24"/>
          <w:szCs w:val="24"/>
          <w:lang w:val="en-GB" w:eastAsia="ja-JP"/>
        </w:rPr>
        <w:t>Busan</w:t>
      </w:r>
      <w:r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Korea</w:t>
      </w:r>
      <w:r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May 21</w:t>
      </w:r>
      <w:r w:rsidRPr="009719A1">
        <w:rPr>
          <w:rFonts w:ascii="Arial" w:eastAsia="MS Mincho" w:hAnsi="Arial" w:cs="Arial"/>
          <w:b/>
          <w:bCs/>
          <w:sz w:val="24"/>
          <w:szCs w:val="24"/>
          <w:vertAlign w:val="superscript"/>
          <w:lang w:val="en-GB" w:eastAsia="ja-JP"/>
        </w:rPr>
        <w:t>st</w:t>
      </w:r>
      <w:r>
        <w:rPr>
          <w:rFonts w:ascii="Arial" w:eastAsia="MS Mincho" w:hAnsi="Arial" w:cs="Arial"/>
          <w:b/>
          <w:bCs/>
          <w:sz w:val="24"/>
          <w:szCs w:val="24"/>
          <w:lang w:val="en-GB" w:eastAsia="ja-JP"/>
        </w:rPr>
        <w:t xml:space="preserve"> – May 25</w:t>
      </w:r>
      <w:r w:rsidRPr="008942BE">
        <w:rPr>
          <w:rFonts w:ascii="Arial" w:eastAsia="MS Mincho" w:hAnsi="Arial" w:cs="Arial"/>
          <w:b/>
          <w:bCs/>
          <w:sz w:val="24"/>
          <w:szCs w:val="24"/>
          <w:vertAlign w:val="superscript"/>
          <w:lang w:val="en-GB" w:eastAsia="ja-JP"/>
        </w:rPr>
        <w:t>th</w:t>
      </w:r>
      <w:r w:rsidRPr="008F78E8">
        <w:rPr>
          <w:rFonts w:ascii="Arial" w:eastAsia="MS Mincho" w:hAnsi="Arial" w:cs="Arial"/>
          <w:b/>
          <w:bCs/>
          <w:sz w:val="24"/>
          <w:szCs w:val="24"/>
          <w:lang w:val="en-GB" w:eastAsia="ja-JP"/>
        </w:rPr>
        <w:t xml:space="preserve">, 2018 </w:t>
      </w:r>
    </w:p>
    <w:p w14:paraId="49210724" w14:textId="77777777" w:rsidR="00672D10" w:rsidRPr="008F78E8" w:rsidRDefault="00672D10" w:rsidP="00672D10">
      <w:pPr>
        <w:tabs>
          <w:tab w:val="left" w:pos="1985"/>
        </w:tabs>
        <w:spacing w:after="0"/>
        <w:jc w:val="both"/>
        <w:rPr>
          <w:rFonts w:ascii="Arial" w:hAnsi="Arial" w:cs="Arial"/>
          <w:b/>
          <w:sz w:val="24"/>
          <w:lang w:val="en-GB"/>
        </w:rPr>
      </w:pPr>
    </w:p>
    <w:p w14:paraId="131BD0BD" w14:textId="77777777" w:rsidR="00672D10" w:rsidRPr="00E95DAE" w:rsidRDefault="00672D10" w:rsidP="00672D10">
      <w:pPr>
        <w:tabs>
          <w:tab w:val="left" w:pos="1985"/>
        </w:tabs>
        <w:spacing w:after="0"/>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2D23A247" w14:textId="77777777" w:rsidR="00672D10" w:rsidRDefault="00672D10" w:rsidP="00672D10">
      <w:pPr>
        <w:spacing w:after="0"/>
        <w:ind w:left="1983" w:hangingChars="823" w:hanging="1983"/>
        <w:jc w:val="both"/>
        <w:rPr>
          <w:rFonts w:ascii="Arial" w:hAnsi="Arial" w:cs="Arial"/>
          <w:b/>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1C1885">
        <w:rPr>
          <w:rFonts w:ascii="Arial" w:eastAsia="Malgun Gothic" w:hAnsi="Arial" w:cs="Arial"/>
          <w:b/>
          <w:sz w:val="24"/>
          <w:lang w:eastAsia="ko-KR"/>
        </w:rPr>
        <w:t xml:space="preserve">NOMA transmission scheme: </w:t>
      </w:r>
      <w:r w:rsidR="00610D3B">
        <w:rPr>
          <w:rFonts w:ascii="Arial" w:eastAsia="Malgun Gothic" w:hAnsi="Arial" w:cs="Arial"/>
          <w:b/>
          <w:sz w:val="24"/>
          <w:lang w:eastAsia="ko-KR"/>
        </w:rPr>
        <w:t>LCRS</w:t>
      </w:r>
    </w:p>
    <w:p w14:paraId="4B15396F" w14:textId="77777777" w:rsidR="00672D10" w:rsidRPr="00E95DAE" w:rsidRDefault="00672D10" w:rsidP="001B095F">
      <w:pPr>
        <w:tabs>
          <w:tab w:val="left" w:pos="432"/>
          <w:tab w:val="left" w:pos="864"/>
          <w:tab w:val="left" w:pos="1296"/>
          <w:tab w:val="left" w:pos="1728"/>
          <w:tab w:val="left" w:pos="2160"/>
          <w:tab w:val="left" w:pos="2592"/>
          <w:tab w:val="left" w:pos="6424"/>
        </w:tabs>
        <w:spacing w:after="0"/>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1C1885">
        <w:rPr>
          <w:rFonts w:ascii="Arial" w:hAnsi="Arial" w:cs="Arial"/>
          <w:b/>
          <w:sz w:val="24"/>
        </w:rPr>
        <w:tab/>
        <w:t>7.4.1</w:t>
      </w:r>
      <w:r w:rsidR="001B095F">
        <w:rPr>
          <w:rFonts w:ascii="Arial" w:hAnsi="Arial" w:cs="Arial"/>
          <w:b/>
          <w:sz w:val="24"/>
        </w:rPr>
        <w:tab/>
      </w:r>
      <w:r w:rsidR="001B095F">
        <w:rPr>
          <w:rFonts w:ascii="Arial" w:hAnsi="Arial" w:cs="Arial"/>
          <w:b/>
          <w:sz w:val="24"/>
        </w:rPr>
        <w:tab/>
      </w:r>
    </w:p>
    <w:p w14:paraId="084947A5" w14:textId="77777777" w:rsidR="00672D10" w:rsidRDefault="00672D10" w:rsidP="00672D10">
      <w:pPr>
        <w:spacing w:after="0"/>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7E4E4321" w14:textId="77777777" w:rsidR="00DE588B" w:rsidRPr="00443753" w:rsidRDefault="00DE588B" w:rsidP="00DE588B">
      <w:pPr>
        <w:pStyle w:val="Heading1"/>
        <w:textAlignment w:val="auto"/>
        <w:rPr>
          <w:lang w:val="en-US"/>
        </w:rPr>
      </w:pPr>
      <w:r w:rsidRPr="00443753">
        <w:rPr>
          <w:lang w:val="en-US"/>
        </w:rPr>
        <w:t>Introduction</w:t>
      </w:r>
    </w:p>
    <w:p w14:paraId="1B72400D" w14:textId="77777777" w:rsidR="00DF3AFA" w:rsidRDefault="00DF3AFA" w:rsidP="00E744E0">
      <w:pPr>
        <w:pStyle w:val="BodyText"/>
        <w:spacing w:before="120"/>
        <w:rPr>
          <w:lang w:val="en-US" w:eastAsia="zh-CN"/>
        </w:rPr>
      </w:pPr>
      <w:r>
        <w:rPr>
          <w:lang w:val="en-US" w:eastAsia="zh-CN"/>
        </w:rPr>
        <w:t xml:space="preserve">In </w:t>
      </w:r>
      <w:r w:rsidR="00402DCE">
        <w:rPr>
          <w:lang w:val="en-US" w:eastAsia="zh-CN"/>
        </w:rPr>
        <w:t xml:space="preserve">NR </w:t>
      </w:r>
      <w:r w:rsidRPr="00DF3AFA">
        <w:rPr>
          <w:lang w:val="en-US" w:eastAsia="zh-CN"/>
        </w:rPr>
        <w:t xml:space="preserve">Non-orthogonal Multiple Access </w:t>
      </w:r>
      <w:r>
        <w:rPr>
          <w:lang w:val="en-US" w:eastAsia="zh-CN"/>
        </w:rPr>
        <w:t xml:space="preserve">(NOMA) SID, the following objectives have been identified for </w:t>
      </w:r>
      <w:r w:rsidR="001B095F">
        <w:rPr>
          <w:lang w:val="en-US" w:eastAsia="zh-CN"/>
        </w:rPr>
        <w:t>transmitter side processing schemes</w:t>
      </w:r>
      <w:r>
        <w:rPr>
          <w:lang w:val="en-US" w:eastAsia="zh-CN"/>
        </w:rPr>
        <w:t xml:space="preserve"> to NOMA </w:t>
      </w:r>
      <w:r w:rsidR="00B56895">
        <w:rPr>
          <w:lang w:val="en-US" w:eastAsia="zh-CN"/>
        </w:rPr>
        <w:fldChar w:fldCharType="begin"/>
      </w:r>
      <w:r w:rsidR="00B56895">
        <w:rPr>
          <w:lang w:val="en-US" w:eastAsia="zh-CN"/>
        </w:rPr>
        <w:instrText xml:space="preserve"> REF _Ref505587026 \r \h </w:instrText>
      </w:r>
      <w:r w:rsidR="00B56895">
        <w:rPr>
          <w:lang w:val="en-US" w:eastAsia="zh-CN"/>
        </w:rPr>
      </w:r>
      <w:r w:rsidR="00B56895">
        <w:rPr>
          <w:lang w:val="en-US" w:eastAsia="zh-CN"/>
        </w:rPr>
        <w:fldChar w:fldCharType="separate"/>
      </w:r>
      <w:r w:rsidR="009534D5">
        <w:rPr>
          <w:lang w:val="en-US" w:eastAsia="zh-CN"/>
        </w:rPr>
        <w:t>[1]</w:t>
      </w:r>
      <w:r w:rsidR="00B56895">
        <w:rPr>
          <w:lang w:val="en-US" w:eastAsia="zh-CN"/>
        </w:rPr>
        <w:fldChar w:fldCharType="end"/>
      </w:r>
      <w:r>
        <w:rPr>
          <w:lang w:val="en-US" w:eastAsia="zh-CN"/>
        </w:rPr>
        <w:t xml:space="preserve">: </w:t>
      </w:r>
    </w:p>
    <w:p w14:paraId="090FFE54" w14:textId="77777777" w:rsidR="001B095F" w:rsidRPr="001B095F" w:rsidRDefault="001B095F" w:rsidP="001B095F">
      <w:pPr>
        <w:numPr>
          <w:ilvl w:val="0"/>
          <w:numId w:val="9"/>
        </w:numPr>
        <w:tabs>
          <w:tab w:val="num" w:pos="720"/>
        </w:tabs>
        <w:overflowPunct/>
        <w:autoSpaceDE/>
        <w:autoSpaceDN/>
        <w:adjustRightInd/>
        <w:spacing w:after="60"/>
        <w:jc w:val="both"/>
        <w:textAlignment w:val="auto"/>
      </w:pPr>
      <w:r w:rsidRPr="001B095F">
        <w:t>Transmitter side signal processing schemes for</w:t>
      </w:r>
      <w:r w:rsidRPr="001B095F">
        <w:rPr>
          <w:rFonts w:hint="eastAsia"/>
        </w:rPr>
        <w:t xml:space="preserve"> non-orthogonal multiple access</w:t>
      </w:r>
      <w:r w:rsidRPr="001B095F">
        <w:t xml:space="preserve"> [RAN1]:</w:t>
      </w:r>
    </w:p>
    <w:p w14:paraId="459C9A8E" w14:textId="77777777" w:rsidR="001B095F" w:rsidRPr="001B095F" w:rsidRDefault="001B095F" w:rsidP="001B095F">
      <w:pPr>
        <w:numPr>
          <w:ilvl w:val="1"/>
          <w:numId w:val="9"/>
        </w:numPr>
        <w:overflowPunct/>
        <w:autoSpaceDE/>
        <w:autoSpaceDN/>
        <w:adjustRightInd/>
        <w:spacing w:after="60"/>
        <w:jc w:val="both"/>
        <w:textAlignment w:val="auto"/>
      </w:pPr>
      <w:r w:rsidRPr="001B095F">
        <w:t xml:space="preserve">Modulation </w:t>
      </w:r>
      <w:r w:rsidRPr="001B095F">
        <w:rPr>
          <w:rFonts w:hint="eastAsia"/>
        </w:rPr>
        <w:t xml:space="preserve">and </w:t>
      </w:r>
      <w:r w:rsidRPr="001B095F">
        <w:t xml:space="preserve">symbol level processing, including spreading, repetition, </w:t>
      </w:r>
      <w:r w:rsidRPr="001B095F">
        <w:rPr>
          <w:rFonts w:hint="eastAsia"/>
        </w:rPr>
        <w:t xml:space="preserve">interleaving, new constellation mapping, </w:t>
      </w:r>
      <w:r w:rsidRPr="001B095F">
        <w:t>etc.</w:t>
      </w:r>
    </w:p>
    <w:p w14:paraId="23E222B6" w14:textId="77777777" w:rsidR="001B095F" w:rsidRPr="001B095F" w:rsidRDefault="001B095F" w:rsidP="001B095F">
      <w:pPr>
        <w:numPr>
          <w:ilvl w:val="1"/>
          <w:numId w:val="9"/>
        </w:numPr>
        <w:overflowPunct/>
        <w:autoSpaceDE/>
        <w:autoSpaceDN/>
        <w:adjustRightInd/>
        <w:spacing w:after="60"/>
        <w:jc w:val="both"/>
        <w:textAlignment w:val="auto"/>
      </w:pPr>
      <w:r w:rsidRPr="001B095F">
        <w:t>Coded bit level processing including interleaving</w:t>
      </w:r>
      <w:r w:rsidRPr="001B095F">
        <w:rPr>
          <w:rFonts w:hint="eastAsia"/>
        </w:rPr>
        <w:t xml:space="preserve"> and/or</w:t>
      </w:r>
      <w:r w:rsidRPr="001B095F">
        <w:t xml:space="preserve"> scrambling, etc.</w:t>
      </w:r>
    </w:p>
    <w:p w14:paraId="355A73E3" w14:textId="77777777" w:rsidR="001B095F" w:rsidRPr="001B095F" w:rsidRDefault="001B095F" w:rsidP="001B095F">
      <w:pPr>
        <w:numPr>
          <w:ilvl w:val="1"/>
          <w:numId w:val="9"/>
        </w:numPr>
        <w:overflowPunct/>
        <w:autoSpaceDE/>
        <w:autoSpaceDN/>
        <w:adjustRightInd/>
        <w:spacing w:after="60"/>
        <w:jc w:val="both"/>
        <w:textAlignment w:val="auto"/>
      </w:pPr>
      <w:r w:rsidRPr="001B095F">
        <w:rPr>
          <w:rFonts w:hint="eastAsia"/>
        </w:rPr>
        <w:t>Symbol to resource element mapping, sparse or not, etc.</w:t>
      </w:r>
    </w:p>
    <w:p w14:paraId="6A1CA826" w14:textId="77777777" w:rsidR="001B095F" w:rsidRPr="001B095F" w:rsidRDefault="001B095F" w:rsidP="001B095F">
      <w:pPr>
        <w:numPr>
          <w:ilvl w:val="1"/>
          <w:numId w:val="9"/>
        </w:numPr>
        <w:overflowPunct/>
        <w:autoSpaceDE/>
        <w:autoSpaceDN/>
        <w:adjustRightInd/>
        <w:spacing w:after="60"/>
        <w:jc w:val="both"/>
        <w:textAlignment w:val="auto"/>
      </w:pPr>
      <w:r w:rsidRPr="001B095F">
        <w:t>Demodulation reference signal</w:t>
      </w:r>
      <w:r w:rsidRPr="001B095F">
        <w:rPr>
          <w:rFonts w:hint="eastAsia"/>
        </w:rPr>
        <w:t>. Other signal is not excluded.</w:t>
      </w:r>
    </w:p>
    <w:p w14:paraId="686BAE17" w14:textId="77777777" w:rsidR="00323FE8" w:rsidRDefault="00323FE8" w:rsidP="00541F0B">
      <w:pPr>
        <w:pStyle w:val="BodyText"/>
        <w:spacing w:before="120" w:after="360"/>
        <w:rPr>
          <w:lang w:val="en-US" w:eastAsia="zh-CN"/>
        </w:rPr>
      </w:pPr>
      <w:r w:rsidRPr="009647F0">
        <w:rPr>
          <w:lang w:eastAsia="zh-CN"/>
        </w:rPr>
        <w:t>In this contribution</w:t>
      </w:r>
      <w:r w:rsidR="0027030B" w:rsidRPr="009647F0">
        <w:rPr>
          <w:lang w:eastAsia="zh-CN"/>
        </w:rPr>
        <w:t>,</w:t>
      </w:r>
      <w:r w:rsidRPr="009647F0">
        <w:rPr>
          <w:lang w:eastAsia="zh-CN"/>
        </w:rPr>
        <w:t xml:space="preserve"> we </w:t>
      </w:r>
      <w:r w:rsidR="001B095F">
        <w:rPr>
          <w:lang w:val="en-US" w:eastAsia="zh-CN"/>
        </w:rPr>
        <w:t>introduce our</w:t>
      </w:r>
      <w:r w:rsidR="002A5079" w:rsidRPr="009647F0">
        <w:rPr>
          <w:lang w:val="en-US" w:eastAsia="zh-CN"/>
        </w:rPr>
        <w:t xml:space="preserve"> </w:t>
      </w:r>
      <w:r w:rsidR="009647F0" w:rsidRPr="009647F0">
        <w:rPr>
          <w:lang w:val="en-US" w:eastAsia="zh-CN"/>
        </w:rPr>
        <w:t xml:space="preserve">UL NOMA </w:t>
      </w:r>
      <w:r w:rsidR="001B095F">
        <w:rPr>
          <w:lang w:val="en-US" w:eastAsia="zh-CN"/>
        </w:rPr>
        <w:t xml:space="preserve">transmission scheme, </w:t>
      </w:r>
      <w:r w:rsidR="007A2262" w:rsidRPr="007A2262">
        <w:rPr>
          <w:lang w:val="en-US" w:eastAsia="zh-CN"/>
        </w:rPr>
        <w:t>Low Code Rate Spreading</w:t>
      </w:r>
      <w:r w:rsidR="001B095F">
        <w:rPr>
          <w:lang w:val="en-US" w:eastAsia="zh-CN"/>
        </w:rPr>
        <w:t>, and provide some initial evaluation results comparing other MA schemes.</w:t>
      </w:r>
      <w:r w:rsidR="00DC3878">
        <w:rPr>
          <w:lang w:val="en-US" w:eastAsia="zh-CN"/>
        </w:rPr>
        <w:t xml:space="preserve"> </w:t>
      </w:r>
    </w:p>
    <w:p w14:paraId="0602A4F7" w14:textId="77777777" w:rsidR="00FF54A4" w:rsidRDefault="001B095F" w:rsidP="001B095F">
      <w:pPr>
        <w:pStyle w:val="Heading1"/>
        <w:textAlignment w:val="auto"/>
        <w:rPr>
          <w:lang w:val="en-US"/>
        </w:rPr>
      </w:pPr>
      <w:r w:rsidRPr="001B095F">
        <w:rPr>
          <w:lang w:val="en-US"/>
        </w:rPr>
        <w:t>Low Code Rate Spreading (LCRS)</w:t>
      </w:r>
    </w:p>
    <w:p w14:paraId="2E7F4DD5" w14:textId="77777777" w:rsidR="001B095F" w:rsidRDefault="001B095F" w:rsidP="001B095F">
      <w:pPr>
        <w:pStyle w:val="Heading2"/>
      </w:pPr>
      <w:r>
        <w:t>Basic Transmission processing</w:t>
      </w:r>
    </w:p>
    <w:p w14:paraId="64D99D66" w14:textId="77777777" w:rsidR="007A2262" w:rsidRPr="00C46D39" w:rsidRDefault="00C46D39" w:rsidP="00C46D39">
      <w:pPr>
        <w:overflowPunct/>
        <w:autoSpaceDE/>
        <w:autoSpaceDN/>
        <w:adjustRightInd/>
        <w:spacing w:after="120"/>
        <w:jc w:val="both"/>
        <w:textAlignment w:val="auto"/>
        <w:rPr>
          <w:rFonts w:eastAsia="Malgun Gothic"/>
          <w:lang w:eastAsia="ko-KR"/>
        </w:rPr>
      </w:pPr>
      <w:r w:rsidRPr="00C46D39">
        <w:rPr>
          <w:rFonts w:eastAsia="Malgun Gothic"/>
          <w:lang w:eastAsia="ko-KR"/>
        </w:rPr>
        <w:t xml:space="preserve">It is well known that simultaneous transmissions from two users on a common resource along with the use of the SIC receiver is a channel capacity achieving transmission strategy </w:t>
      </w:r>
      <w:r w:rsidRPr="00C46D39">
        <w:rPr>
          <w:rFonts w:eastAsia="Malgun Gothic"/>
          <w:lang w:eastAsia="ko-KR"/>
        </w:rPr>
        <w:fldChar w:fldCharType="begin"/>
      </w:r>
      <w:r w:rsidRPr="00C46D39">
        <w:rPr>
          <w:rFonts w:eastAsia="Malgun Gothic"/>
          <w:lang w:eastAsia="ko-KR"/>
        </w:rPr>
        <w:instrText xml:space="preserve"> REF _Ref446999334 \r \h  \* MERGEFORMAT </w:instrText>
      </w:r>
      <w:r w:rsidRPr="00C46D39">
        <w:rPr>
          <w:rFonts w:eastAsia="Malgun Gothic"/>
          <w:lang w:eastAsia="ko-KR"/>
        </w:rPr>
      </w:r>
      <w:r w:rsidRPr="00C46D39">
        <w:rPr>
          <w:rFonts w:eastAsia="Malgun Gothic"/>
          <w:lang w:eastAsia="ko-KR"/>
        </w:rPr>
        <w:fldChar w:fldCharType="separate"/>
      </w:r>
      <w:r>
        <w:rPr>
          <w:rFonts w:eastAsia="Malgun Gothic"/>
          <w:lang w:eastAsia="ko-KR"/>
        </w:rPr>
        <w:t>[2]</w:t>
      </w:r>
      <w:r w:rsidRPr="00C46D39">
        <w:rPr>
          <w:rFonts w:eastAsia="Malgun Gothic"/>
          <w:lang w:eastAsia="ko-KR"/>
        </w:rPr>
        <w:fldChar w:fldCharType="end"/>
      </w:r>
      <w:r w:rsidRPr="00C46D39">
        <w:rPr>
          <w:rFonts w:eastAsia="Malgun Gothic"/>
          <w:lang w:eastAsia="ko-KR"/>
        </w:rPr>
        <w:t>. Since non-orthogonal multi-user multiplexing can accommodate more number of UEs simultaneously, it potentially leads to user and system throughput gains. Furthermore, non-orthogonal multi-user multiplexing schemes</w:t>
      </w:r>
      <w:r w:rsidR="007A2262">
        <w:rPr>
          <w:rFonts w:eastAsia="Malgun Gothic"/>
          <w:lang w:eastAsia="ko-KR"/>
        </w:rPr>
        <w:t xml:space="preserve"> efficiently</w:t>
      </w:r>
      <w:r w:rsidRPr="00C46D39">
        <w:rPr>
          <w:rFonts w:eastAsia="Malgun Gothic"/>
          <w:lang w:eastAsia="ko-KR"/>
        </w:rPr>
        <w:t xml:space="preserve"> allow grant-free </w:t>
      </w:r>
      <w:r>
        <w:rPr>
          <w:rFonts w:eastAsia="Malgun Gothic"/>
          <w:lang w:eastAsia="ko-KR"/>
        </w:rPr>
        <w:t>operation</w:t>
      </w:r>
      <w:r w:rsidRPr="00C46D39">
        <w:rPr>
          <w:rFonts w:eastAsia="Malgun Gothic"/>
          <w:lang w:eastAsia="ko-KR"/>
        </w:rPr>
        <w:t xml:space="preserve">, which may be beneficial for supporting </w:t>
      </w:r>
      <w:r>
        <w:rPr>
          <w:rFonts w:eastAsia="Malgun Gothic"/>
          <w:lang w:eastAsia="ko-KR"/>
        </w:rPr>
        <w:t>large</w:t>
      </w:r>
      <w:r w:rsidRPr="00C46D39">
        <w:rPr>
          <w:rFonts w:eastAsia="Malgun Gothic"/>
          <w:lang w:eastAsia="ko-KR"/>
        </w:rPr>
        <w:t xml:space="preserve"> number of UEs requesting intermittent transmissions of small data packets. On the other hand, the receiver complexity for a certain non-orthogonal multi-user multiplexing scheme may increase significantly with the number of simultaneously transmitting UEs, and error propagation in the SIC receiver may limit the throughput gains. </w:t>
      </w:r>
    </w:p>
    <w:p w14:paraId="0B7834AA" w14:textId="77777777" w:rsidR="00E621D8" w:rsidRDefault="007A2262" w:rsidP="00C46D39">
      <w:pPr>
        <w:overflowPunct/>
        <w:autoSpaceDE/>
        <w:autoSpaceDN/>
        <w:adjustRightInd/>
        <w:spacing w:after="120"/>
        <w:jc w:val="both"/>
        <w:textAlignment w:val="auto"/>
        <w:rPr>
          <w:rFonts w:eastAsia="Malgun Gothic"/>
          <w:lang w:eastAsia="ko-KR"/>
        </w:rPr>
      </w:pPr>
      <w:r>
        <w:rPr>
          <w:rFonts w:eastAsia="Malgun Gothic"/>
          <w:lang w:eastAsia="ko-KR"/>
        </w:rPr>
        <w:t>Some</w:t>
      </w:r>
      <w:r w:rsidR="00C46D39" w:rsidRPr="00C46D39">
        <w:rPr>
          <w:rFonts w:eastAsia="Malgun Gothic"/>
          <w:lang w:eastAsia="ko-KR"/>
        </w:rPr>
        <w:t xml:space="preserve"> non-orthogonal multi-user multiplexing schemes exploit power- and/or code-domain multiplexing. In addition, time- and/or frequency-domain spreading is essential to make effective SINRs of de-spread symbols high enough for successful demodulation and decoding. Thus, the simple spreading schemes for synchronous non-orthogonal multi-user multiplexing may be </w:t>
      </w:r>
      <w:r w:rsidR="00610D3B">
        <w:rPr>
          <w:rFonts w:eastAsia="Malgun Gothic"/>
          <w:lang w:eastAsia="ko-KR"/>
        </w:rPr>
        <w:t>desirable</w:t>
      </w:r>
      <w:r w:rsidR="00C46D39" w:rsidRPr="00C46D39">
        <w:rPr>
          <w:rFonts w:eastAsia="Malgun Gothic"/>
          <w:lang w:eastAsia="ko-KR"/>
        </w:rPr>
        <w:t>, which can maintain the common waveform (e.g. OFDM) irrespective of multiple access schemes and can still take advantage of grant-free non-orthogonal transmission for a certain scenario such as small data transmission.</w:t>
      </w:r>
      <w:r w:rsidR="00610D3B">
        <w:rPr>
          <w:rFonts w:eastAsia="Malgun Gothic"/>
          <w:lang w:eastAsia="ko-KR"/>
        </w:rPr>
        <w:t xml:space="preserve"> </w:t>
      </w:r>
    </w:p>
    <w:p w14:paraId="1D8912BC" w14:textId="77777777" w:rsidR="003F1D72" w:rsidRDefault="00610D3B" w:rsidP="003F1D72">
      <w:pPr>
        <w:overflowPunct/>
        <w:autoSpaceDE/>
        <w:autoSpaceDN/>
        <w:adjustRightInd/>
        <w:spacing w:after="120"/>
        <w:jc w:val="both"/>
        <w:textAlignment w:val="auto"/>
        <w:rPr>
          <w:rFonts w:eastAsia="Malgun Gothic"/>
          <w:lang w:eastAsia="ko-KR"/>
        </w:rPr>
      </w:pPr>
      <w:r>
        <w:rPr>
          <w:rFonts w:eastAsia="Malgun Gothic"/>
          <w:lang w:eastAsia="ko-KR"/>
        </w:rPr>
        <w:t>For having the spreading effects</w:t>
      </w:r>
      <w:r w:rsidR="00E621D8">
        <w:rPr>
          <w:rFonts w:eastAsia="Malgun Gothic"/>
          <w:lang w:eastAsia="ko-KR"/>
        </w:rPr>
        <w:t xml:space="preserve"> in order to support non</w:t>
      </w:r>
      <w:r w:rsidR="00E621D8" w:rsidRPr="00C46D39">
        <w:rPr>
          <w:rFonts w:eastAsia="Malgun Gothic"/>
          <w:lang w:eastAsia="ko-KR"/>
        </w:rPr>
        <w:t>-orthogonal multi-user multiplexing</w:t>
      </w:r>
      <w:r>
        <w:rPr>
          <w:rFonts w:eastAsia="Malgun Gothic"/>
          <w:lang w:eastAsia="ko-KR"/>
        </w:rPr>
        <w:t xml:space="preserve">, there can be </w:t>
      </w:r>
      <w:r w:rsidR="003F1D72">
        <w:rPr>
          <w:rFonts w:eastAsia="Malgun Gothic"/>
          <w:lang w:eastAsia="ko-KR"/>
        </w:rPr>
        <w:t>multiple</w:t>
      </w:r>
      <w:r>
        <w:rPr>
          <w:rFonts w:eastAsia="Malgun Gothic"/>
          <w:lang w:eastAsia="ko-KR"/>
        </w:rPr>
        <w:t xml:space="preserve"> ways. One </w:t>
      </w:r>
      <w:r w:rsidR="003F1D72">
        <w:rPr>
          <w:rFonts w:eastAsia="Malgun Gothic"/>
          <w:lang w:eastAsia="ko-KR"/>
        </w:rPr>
        <w:t xml:space="preserve">simple </w:t>
      </w:r>
      <w:r>
        <w:rPr>
          <w:rFonts w:eastAsia="Malgun Gothic"/>
          <w:lang w:eastAsia="ko-KR"/>
        </w:rPr>
        <w:t xml:space="preserve">alternative is to utilize actual spreading sequence </w:t>
      </w:r>
      <w:r w:rsidR="003F1D72">
        <w:rPr>
          <w:rFonts w:eastAsia="Malgun Gothic"/>
          <w:lang w:eastAsia="ko-KR"/>
        </w:rPr>
        <w:t xml:space="preserve">for signal spreading </w:t>
      </w:r>
      <w:r>
        <w:rPr>
          <w:rFonts w:eastAsia="Malgun Gothic"/>
          <w:lang w:eastAsia="ko-KR"/>
        </w:rPr>
        <w:t>on top of the encoded bits or modulated symbols and the other alternative is to reduce the code rate</w:t>
      </w:r>
      <w:r w:rsidR="003F1D72">
        <w:rPr>
          <w:rFonts w:eastAsia="Malgun Gothic"/>
          <w:lang w:eastAsia="ko-KR"/>
        </w:rPr>
        <w:t xml:space="preserve"> by utilizing rate matching block</w:t>
      </w:r>
      <w:r>
        <w:rPr>
          <w:rFonts w:eastAsia="Malgun Gothic"/>
          <w:lang w:eastAsia="ko-KR"/>
        </w:rPr>
        <w:t xml:space="preserve"> </w:t>
      </w:r>
      <w:r w:rsidR="00E621D8">
        <w:rPr>
          <w:rFonts w:eastAsia="Malgun Gothic"/>
          <w:lang w:eastAsia="ko-KR"/>
        </w:rPr>
        <w:t>so as</w:t>
      </w:r>
      <w:r>
        <w:rPr>
          <w:rFonts w:eastAsia="Malgun Gothic"/>
          <w:lang w:eastAsia="ko-KR"/>
        </w:rPr>
        <w:t xml:space="preserve"> to </w:t>
      </w:r>
      <w:r w:rsidR="00E621D8">
        <w:rPr>
          <w:rFonts w:eastAsia="Malgun Gothic"/>
          <w:lang w:eastAsia="ko-KR"/>
        </w:rPr>
        <w:t xml:space="preserve">effectively </w:t>
      </w:r>
      <w:r>
        <w:rPr>
          <w:rFonts w:eastAsia="Malgun Gothic"/>
          <w:lang w:eastAsia="ko-KR"/>
        </w:rPr>
        <w:t>spread the encoded bits</w:t>
      </w:r>
      <w:r w:rsidR="003F1D72">
        <w:rPr>
          <w:rFonts w:eastAsia="Malgun Gothic"/>
          <w:lang w:eastAsia="ko-KR"/>
        </w:rPr>
        <w:t xml:space="preserve">. Both schemes can be potential candidate methods for NOMA </w:t>
      </w:r>
      <w:proofErr w:type="spellStart"/>
      <w:proofErr w:type="gramStart"/>
      <w:r w:rsidR="0042162C">
        <w:rPr>
          <w:rFonts w:eastAsia="Malgun Gothic"/>
          <w:lang w:eastAsia="ko-KR"/>
        </w:rPr>
        <w:t>T</w:t>
      </w:r>
      <w:r w:rsidR="003F1D72">
        <w:rPr>
          <w:rFonts w:eastAsia="Malgun Gothic"/>
          <w:lang w:eastAsia="ko-KR"/>
        </w:rPr>
        <w:t>x</w:t>
      </w:r>
      <w:proofErr w:type="spellEnd"/>
      <w:proofErr w:type="gramEnd"/>
      <w:r w:rsidR="003F1D72">
        <w:rPr>
          <w:rFonts w:eastAsia="Malgun Gothic"/>
          <w:lang w:eastAsia="ko-KR"/>
        </w:rPr>
        <w:t xml:space="preserve"> scheme but we believe the </w:t>
      </w:r>
      <w:r w:rsidR="00D00451">
        <w:rPr>
          <w:rFonts w:eastAsia="Malgun Gothic"/>
          <w:lang w:eastAsia="ko-KR"/>
        </w:rPr>
        <w:t>second</w:t>
      </w:r>
      <w:r w:rsidR="003F1D72">
        <w:rPr>
          <w:rFonts w:eastAsia="Malgun Gothic"/>
          <w:lang w:eastAsia="ko-KR"/>
        </w:rPr>
        <w:t xml:space="preserve"> alternative, Low Code Rate Spreading (LCRS), is more promising from the following perspective</w:t>
      </w:r>
      <w:r w:rsidR="00D00451">
        <w:rPr>
          <w:rFonts w:eastAsia="Malgun Gothic"/>
          <w:lang w:eastAsia="ko-KR"/>
        </w:rPr>
        <w:t>s:</w:t>
      </w:r>
    </w:p>
    <w:p w14:paraId="2EA079E2" w14:textId="77777777" w:rsidR="00413EE7" w:rsidRPr="00413EE7" w:rsidRDefault="00413EE7" w:rsidP="00D00451">
      <w:pPr>
        <w:overflowPunct/>
        <w:autoSpaceDE/>
        <w:autoSpaceDN/>
        <w:adjustRightInd/>
        <w:spacing w:after="120"/>
        <w:ind w:firstLine="90"/>
        <w:jc w:val="both"/>
        <w:textAlignment w:val="auto"/>
        <w:rPr>
          <w:rFonts w:eastAsia="Malgun Gothic"/>
          <w:sz w:val="10"/>
          <w:lang w:eastAsia="ko-KR"/>
        </w:rPr>
      </w:pPr>
    </w:p>
    <w:p w14:paraId="5D70A6CC" w14:textId="77777777" w:rsidR="003F1D72" w:rsidRDefault="00413EE7" w:rsidP="00D00451">
      <w:pPr>
        <w:numPr>
          <w:ilvl w:val="0"/>
          <w:numId w:val="19"/>
        </w:numPr>
        <w:overflowPunct/>
        <w:autoSpaceDE/>
        <w:autoSpaceDN/>
        <w:adjustRightInd/>
        <w:spacing w:after="120"/>
        <w:ind w:firstLine="90"/>
        <w:jc w:val="both"/>
        <w:textAlignment w:val="auto"/>
        <w:rPr>
          <w:rFonts w:eastAsia="Malgun Gothic"/>
          <w:lang w:eastAsia="ko-KR"/>
        </w:rPr>
      </w:pPr>
      <w:r>
        <w:rPr>
          <w:rFonts w:eastAsia="Malgun Gothic"/>
          <w:lang w:eastAsia="ko-KR"/>
        </w:rPr>
        <w:t>Support of flexible code rate,</w:t>
      </w:r>
    </w:p>
    <w:p w14:paraId="45BBB5D4" w14:textId="77777777" w:rsid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 xml:space="preserve">Support of (comparatively) </w:t>
      </w:r>
      <w:r w:rsidR="00D00451">
        <w:rPr>
          <w:rFonts w:eastAsia="Malgun Gothic"/>
          <w:lang w:eastAsia="ko-KR"/>
        </w:rPr>
        <w:t>full coding gain</w:t>
      </w:r>
    </w:p>
    <w:p w14:paraId="4D3B5810" w14:textId="77777777" w:rsidR="003F1D72" w:rsidRP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Support of NOMA without introducing new transmission schemes,</w:t>
      </w:r>
    </w:p>
    <w:p w14:paraId="78AE33AD" w14:textId="77777777" w:rsidR="00413EE7" w:rsidRDefault="00413EE7" w:rsidP="00413EE7">
      <w:pPr>
        <w:overflowPunct/>
        <w:autoSpaceDE/>
        <w:autoSpaceDN/>
        <w:adjustRightInd/>
        <w:spacing w:after="120"/>
        <w:jc w:val="both"/>
        <w:textAlignment w:val="auto"/>
        <w:rPr>
          <w:rFonts w:eastAsia="Malgun Gothic"/>
          <w:lang w:eastAsia="ko-KR"/>
        </w:rPr>
      </w:pPr>
    </w:p>
    <w:p w14:paraId="4E017A32" w14:textId="77777777" w:rsidR="00200B0B" w:rsidRDefault="00413EE7" w:rsidP="003F1D72">
      <w:pPr>
        <w:overflowPunct/>
        <w:autoSpaceDE/>
        <w:autoSpaceDN/>
        <w:adjustRightInd/>
        <w:spacing w:after="120"/>
        <w:jc w:val="both"/>
        <w:textAlignment w:val="auto"/>
        <w:rPr>
          <w:rFonts w:eastAsia="Malgun Gothic"/>
          <w:lang w:eastAsia="ko-KR"/>
        </w:rPr>
      </w:pPr>
      <w:r>
        <w:rPr>
          <w:rFonts w:eastAsia="Malgun Gothic"/>
          <w:lang w:eastAsia="ko-KR"/>
        </w:rPr>
        <w:lastRenderedPageBreak/>
        <w:t>The illustration of the LCRS transmission</w:t>
      </w:r>
      <w:r w:rsidR="001B095F">
        <w:rPr>
          <w:rFonts w:eastAsia="Malgun Gothic"/>
          <w:lang w:eastAsia="ko-KR"/>
        </w:rPr>
        <w:t xml:space="preserve"> processing </w:t>
      </w:r>
      <w:r>
        <w:rPr>
          <w:rFonts w:eastAsia="Malgun Gothic"/>
          <w:lang w:eastAsia="ko-KR"/>
        </w:rPr>
        <w:t>is given</w:t>
      </w:r>
      <w:r w:rsidR="001B095F">
        <w:rPr>
          <w:rFonts w:eastAsia="Malgun Gothic"/>
          <w:lang w:eastAsia="ko-KR"/>
        </w:rPr>
        <w:t xml:space="preserve"> in </w:t>
      </w:r>
      <w:r w:rsidR="00474F6D">
        <w:rPr>
          <w:rFonts w:eastAsia="Malgun Gothic"/>
          <w:lang w:eastAsia="ko-KR"/>
        </w:rPr>
        <w:fldChar w:fldCharType="begin"/>
      </w:r>
      <w:r w:rsidR="00474F6D">
        <w:rPr>
          <w:rFonts w:eastAsia="Malgun Gothic"/>
          <w:lang w:eastAsia="ko-KR"/>
        </w:rPr>
        <w:instrText xml:space="preserve"> REF _Ref505593171 \h </w:instrText>
      </w:r>
      <w:r w:rsidR="00474F6D">
        <w:rPr>
          <w:rFonts w:eastAsia="Malgun Gothic"/>
          <w:lang w:eastAsia="ko-KR"/>
        </w:rPr>
      </w:r>
      <w:r w:rsidR="00474F6D">
        <w:rPr>
          <w:rFonts w:eastAsia="Malgun Gothic"/>
          <w:lang w:eastAsia="ko-KR"/>
        </w:rPr>
        <w:fldChar w:fldCharType="separate"/>
      </w:r>
      <w:r w:rsidR="00474F6D">
        <w:t xml:space="preserve">Figure </w:t>
      </w:r>
      <w:r w:rsidR="00474F6D">
        <w:rPr>
          <w:noProof/>
        </w:rPr>
        <w:t>1</w:t>
      </w:r>
      <w:r w:rsidR="00474F6D">
        <w:rPr>
          <w:rFonts w:eastAsia="Malgun Gothic"/>
          <w:lang w:eastAsia="ko-KR"/>
        </w:rPr>
        <w:fldChar w:fldCharType="end"/>
      </w:r>
      <w:r w:rsidR="00474F6D">
        <w:rPr>
          <w:rFonts w:eastAsia="Malgun Gothic"/>
          <w:lang w:eastAsia="ko-KR"/>
        </w:rPr>
        <w:t>.</w:t>
      </w:r>
    </w:p>
    <w:p w14:paraId="29B99DDE" w14:textId="77777777" w:rsidR="00413EE7" w:rsidRDefault="00413EE7" w:rsidP="003F1D72">
      <w:pPr>
        <w:overflowPunct/>
        <w:autoSpaceDE/>
        <w:autoSpaceDN/>
        <w:adjustRightInd/>
        <w:spacing w:after="120"/>
        <w:jc w:val="both"/>
        <w:textAlignment w:val="auto"/>
        <w:rPr>
          <w:rFonts w:eastAsia="Malgun Gothic"/>
          <w:lang w:eastAsia="ko-KR"/>
        </w:rPr>
      </w:pPr>
    </w:p>
    <w:p w14:paraId="50EA0EFC" w14:textId="77777777" w:rsidR="001B095F" w:rsidRDefault="00436F2B" w:rsidP="00C82695">
      <w:pPr>
        <w:spacing w:after="120"/>
        <w:jc w:val="center"/>
        <w:rPr>
          <w:rFonts w:eastAsia="Malgun Gothic"/>
          <w:lang w:eastAsia="ko-KR"/>
        </w:rPr>
      </w:pPr>
      <w:r w:rsidRPr="00C82695">
        <w:rPr>
          <w:noProof/>
          <w:lang w:eastAsia="ko-KR"/>
        </w:rPr>
        <w:drawing>
          <wp:inline distT="0" distB="0" distL="0" distR="0" wp14:anchorId="76C9F9C1" wp14:editId="3D7F5E52">
            <wp:extent cx="5306695" cy="10941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6695" cy="1094105"/>
                    </a:xfrm>
                    <a:prstGeom prst="rect">
                      <a:avLst/>
                    </a:prstGeom>
                    <a:noFill/>
                    <a:ln>
                      <a:noFill/>
                    </a:ln>
                  </pic:spPr>
                </pic:pic>
              </a:graphicData>
            </a:graphic>
          </wp:inline>
        </w:drawing>
      </w:r>
    </w:p>
    <w:p w14:paraId="3E4DC25F" w14:textId="77777777" w:rsidR="00FE5FC2" w:rsidRDefault="002C2345" w:rsidP="002C2345">
      <w:pPr>
        <w:pStyle w:val="Caption"/>
        <w:jc w:val="center"/>
      </w:pPr>
      <w:bookmarkStart w:id="0" w:name="_Ref505593171"/>
      <w:r>
        <w:t xml:space="preserve">Figure </w:t>
      </w:r>
      <w:fldSimple w:instr=" SEQ Figure \* ARABIC ">
        <w:r w:rsidR="009534D5">
          <w:rPr>
            <w:noProof/>
          </w:rPr>
          <w:t>1</w:t>
        </w:r>
      </w:fldSimple>
      <w:bookmarkEnd w:id="0"/>
      <w:r>
        <w:t xml:space="preserve">. </w:t>
      </w:r>
      <w:r w:rsidR="00413EE7">
        <w:t>Transmission process of LRCS</w:t>
      </w:r>
    </w:p>
    <w:p w14:paraId="482694C5" w14:textId="77777777" w:rsidR="002C2345" w:rsidRDefault="002C2345" w:rsidP="002C2345">
      <w:pPr>
        <w:tabs>
          <w:tab w:val="num" w:pos="720"/>
        </w:tabs>
        <w:overflowPunct/>
        <w:autoSpaceDE/>
        <w:autoSpaceDN/>
        <w:adjustRightInd/>
        <w:spacing w:after="60"/>
        <w:ind w:left="720"/>
        <w:jc w:val="both"/>
        <w:textAlignment w:val="auto"/>
      </w:pPr>
    </w:p>
    <w:p w14:paraId="0B2636BE" w14:textId="77777777" w:rsidR="00413EE7" w:rsidRDefault="00474F6D" w:rsidP="000B3723">
      <w:pPr>
        <w:overflowPunct/>
        <w:autoSpaceDE/>
        <w:autoSpaceDN/>
        <w:adjustRightInd/>
        <w:spacing w:after="120"/>
        <w:jc w:val="both"/>
        <w:textAlignment w:val="auto"/>
        <w:rPr>
          <w:rFonts w:eastAsia="Malgun Gothic"/>
          <w:lang w:eastAsia="ko-KR"/>
        </w:rPr>
      </w:pPr>
      <w:r>
        <w:t xml:space="preserve">LCRS transmission scheme is basically the same as the current NR UL transmission. As shown </w:t>
      </w: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_Ref505593171 \h </w:instrText>
      </w:r>
      <w:r>
        <w:rPr>
          <w:rFonts w:eastAsia="Malgun Gothic"/>
          <w:lang w:eastAsia="ko-KR"/>
        </w:rPr>
      </w:r>
      <w:r>
        <w:rPr>
          <w:rFonts w:eastAsia="Malgun Gothic"/>
          <w:lang w:eastAsia="ko-KR"/>
        </w:rPr>
        <w:fldChar w:fldCharType="separate"/>
      </w:r>
      <w:r>
        <w:t xml:space="preserve">Figure </w:t>
      </w:r>
      <w:r>
        <w:rPr>
          <w:noProof/>
        </w:rPr>
        <w:t>1</w:t>
      </w:r>
      <w:r>
        <w:rPr>
          <w:rFonts w:eastAsia="Malgun Gothic"/>
          <w:lang w:eastAsia="ko-KR"/>
        </w:rPr>
        <w:fldChar w:fldCharType="end"/>
      </w:r>
      <w:r>
        <w:rPr>
          <w:rFonts w:eastAsia="Malgun Gothic"/>
          <w:lang w:eastAsia="ko-KR"/>
        </w:rPr>
        <w:t xml:space="preserve">, it utilizes same coding procedure as PUSCH including </w:t>
      </w:r>
      <w:r w:rsidR="000C663D">
        <w:rPr>
          <w:rFonts w:eastAsia="Malgun Gothic"/>
          <w:lang w:eastAsia="ko-KR"/>
        </w:rPr>
        <w:t xml:space="preserve">channel </w:t>
      </w:r>
      <w:r>
        <w:rPr>
          <w:rFonts w:eastAsia="Malgun Gothic"/>
          <w:lang w:eastAsia="ko-KR"/>
        </w:rPr>
        <w:t>encoding, rate matching</w:t>
      </w:r>
      <w:r w:rsidR="000C663D">
        <w:rPr>
          <w:rFonts w:eastAsia="Malgun Gothic"/>
          <w:lang w:eastAsia="ko-KR"/>
        </w:rPr>
        <w:t>, bit-level scrambling and then modulat</w:t>
      </w:r>
      <w:r w:rsidR="0042162C">
        <w:rPr>
          <w:rFonts w:eastAsia="Malgun Gothic"/>
          <w:lang w:eastAsia="ko-KR"/>
        </w:rPr>
        <w:t>or</w:t>
      </w:r>
      <w:r w:rsidR="000C663D">
        <w:rPr>
          <w:rFonts w:eastAsia="Malgun Gothic"/>
          <w:lang w:eastAsia="ko-KR"/>
        </w:rPr>
        <w:t xml:space="preserve">. As can be seen in the Figure, either OFDMA or SC-FDMA could be used in the last part of the transmission processing. The difference from the normal PUSCH is that the physical resources mapped to the generated signals can be shared by multiple users. The bit-level scrambling part performs as the user separation by randomizing the signals from other users and then making multi-user interference as random as possible. Bit level scrambling function defined in 38.211 </w:t>
      </w:r>
      <w:r w:rsidR="007A653B">
        <w:rPr>
          <w:rFonts w:eastAsia="Malgun Gothic"/>
          <w:lang w:eastAsia="ko-KR"/>
        </w:rPr>
        <w:fldChar w:fldCharType="begin"/>
      </w:r>
      <w:r w:rsidR="007A653B">
        <w:rPr>
          <w:rFonts w:eastAsia="Malgun Gothic"/>
          <w:lang w:eastAsia="ko-KR"/>
        </w:rPr>
        <w:instrText xml:space="preserve"> REF _Ref506385068 \r \h </w:instrText>
      </w:r>
      <w:r w:rsidR="007A653B">
        <w:rPr>
          <w:rFonts w:eastAsia="Malgun Gothic"/>
          <w:lang w:eastAsia="ko-KR"/>
        </w:rPr>
      </w:r>
      <w:r w:rsidR="007A653B">
        <w:rPr>
          <w:rFonts w:eastAsia="Malgun Gothic"/>
          <w:lang w:eastAsia="ko-KR"/>
        </w:rPr>
        <w:fldChar w:fldCharType="separate"/>
      </w:r>
      <w:r w:rsidR="007A653B">
        <w:rPr>
          <w:rFonts w:eastAsia="Malgun Gothic"/>
          <w:lang w:eastAsia="ko-KR"/>
        </w:rPr>
        <w:t>[3]</w:t>
      </w:r>
      <w:r w:rsidR="007A653B">
        <w:rPr>
          <w:rFonts w:eastAsia="Malgun Gothic"/>
          <w:lang w:eastAsia="ko-KR"/>
        </w:rPr>
        <w:fldChar w:fldCharType="end"/>
      </w:r>
      <w:r w:rsidR="000C663D">
        <w:rPr>
          <w:rFonts w:eastAsia="Malgun Gothic"/>
          <w:lang w:eastAsia="ko-KR"/>
        </w:rPr>
        <w:t xml:space="preserve"> can be one example </w:t>
      </w:r>
      <w:r w:rsidR="00AD7DDF">
        <w:rPr>
          <w:rFonts w:eastAsia="Malgun Gothic"/>
          <w:lang w:eastAsia="ko-KR"/>
        </w:rPr>
        <w:t>as</w:t>
      </w:r>
      <w:r w:rsidR="000C663D">
        <w:rPr>
          <w:rFonts w:eastAsia="Malgun Gothic"/>
          <w:lang w:eastAsia="ko-KR"/>
        </w:rPr>
        <w:t xml:space="preserve"> it is defined </w:t>
      </w:r>
      <w:r w:rsidR="002E2547">
        <w:rPr>
          <w:rFonts w:eastAsia="Malgun Gothic"/>
          <w:lang w:eastAsia="ko-KR"/>
        </w:rPr>
        <w:t xml:space="preserve">in a </w:t>
      </w:r>
      <w:r w:rsidR="000C663D">
        <w:rPr>
          <w:rFonts w:eastAsia="Malgun Gothic"/>
          <w:lang w:eastAsia="ko-KR"/>
        </w:rPr>
        <w:t>UE-specific manner.</w:t>
      </w:r>
      <w:r w:rsidR="00D44776">
        <w:rPr>
          <w:rFonts w:eastAsia="Malgun Gothic"/>
          <w:lang w:eastAsia="ko-KR"/>
        </w:rPr>
        <w:t xml:space="preserve"> </w:t>
      </w:r>
      <w:r w:rsidR="000C663D">
        <w:rPr>
          <w:rFonts w:eastAsia="Malgun Gothic"/>
          <w:lang w:eastAsia="ko-KR"/>
        </w:rPr>
        <w:t xml:space="preserve"> The only thing to be taken into account is to make sure the code rate is sufficiently low </w:t>
      </w:r>
      <w:r w:rsidR="00D44776">
        <w:rPr>
          <w:rFonts w:eastAsia="Malgun Gothic"/>
          <w:lang w:eastAsia="ko-KR"/>
        </w:rPr>
        <w:t xml:space="preserve">for achieving the maximum coding gain in order to </w:t>
      </w:r>
      <w:r w:rsidR="000C663D">
        <w:rPr>
          <w:rFonts w:eastAsia="Malgun Gothic"/>
          <w:lang w:eastAsia="ko-KR"/>
        </w:rPr>
        <w:t>overcom</w:t>
      </w:r>
      <w:r w:rsidR="00D44776">
        <w:rPr>
          <w:rFonts w:eastAsia="Malgun Gothic"/>
          <w:lang w:eastAsia="ko-KR"/>
        </w:rPr>
        <w:t xml:space="preserve">e the inter-user interference. </w:t>
      </w:r>
    </w:p>
    <w:p w14:paraId="5478D952" w14:textId="77777777" w:rsidR="00723D53" w:rsidRDefault="00723D53" w:rsidP="00723D53">
      <w:pPr>
        <w:spacing w:before="180" w:after="0"/>
        <w:jc w:val="both"/>
        <w:rPr>
          <w:b/>
        </w:rPr>
      </w:pPr>
      <w:r>
        <w:rPr>
          <w:b/>
        </w:rPr>
        <w:t>Observation</w:t>
      </w:r>
      <w:r w:rsidRPr="00521A6F">
        <w:rPr>
          <w:b/>
        </w:rPr>
        <w:t xml:space="preserve"> </w:t>
      </w:r>
      <w:r>
        <w:rPr>
          <w:b/>
        </w:rPr>
        <w:t>1</w:t>
      </w:r>
    </w:p>
    <w:p w14:paraId="3B3600F2" w14:textId="77777777" w:rsidR="00723D53" w:rsidRDefault="00413EE7" w:rsidP="00662B3F">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w:t>
      </w:r>
      <w:r w:rsidR="00D00451">
        <w:rPr>
          <w:i/>
          <w:lang w:eastAsia="zh-CN"/>
        </w:rPr>
        <w:t xml:space="preserve">promising </w:t>
      </w:r>
      <w:r>
        <w:rPr>
          <w:i/>
          <w:lang w:eastAsia="zh-CN"/>
        </w:rPr>
        <w:t>candidate for NOMA</w:t>
      </w:r>
      <w:r w:rsidR="00D00451">
        <w:rPr>
          <w:i/>
          <w:lang w:eastAsia="zh-CN"/>
        </w:rPr>
        <w:t xml:space="preserve"> from the perspectives of </w:t>
      </w:r>
    </w:p>
    <w:p w14:paraId="21CF1BCF"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216A8A26"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full coding gain</w:t>
      </w:r>
    </w:p>
    <w:p w14:paraId="0F42A541" w14:textId="77777777" w:rsidR="00D00451" w:rsidRPr="00D00451" w:rsidRDefault="00D00451" w:rsidP="00D00451">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0ACA731A" w14:textId="77777777" w:rsidR="0002083E" w:rsidRDefault="0002083E" w:rsidP="00861F40">
      <w:pPr>
        <w:overflowPunct/>
        <w:autoSpaceDE/>
        <w:autoSpaceDN/>
        <w:adjustRightInd/>
        <w:spacing w:after="60"/>
        <w:jc w:val="both"/>
        <w:textAlignment w:val="auto"/>
      </w:pPr>
    </w:p>
    <w:p w14:paraId="13AE60AC" w14:textId="77777777" w:rsidR="001B095F" w:rsidRDefault="001B095F" w:rsidP="001B095F">
      <w:pPr>
        <w:pStyle w:val="Heading2"/>
      </w:pPr>
      <w:r>
        <w:t>Potential specification impacts</w:t>
      </w:r>
    </w:p>
    <w:p w14:paraId="23BF711D" w14:textId="77777777" w:rsidR="007A653B" w:rsidRDefault="00D00451" w:rsidP="00861F40">
      <w:pPr>
        <w:overflowPunct/>
        <w:autoSpaceDE/>
        <w:autoSpaceDN/>
        <w:adjustRightInd/>
        <w:spacing w:after="60"/>
        <w:jc w:val="both"/>
        <w:textAlignment w:val="auto"/>
      </w:pPr>
      <w:r>
        <w:t xml:space="preserve">In the previous section, it was mentioned that LCRS is just reusing the </w:t>
      </w:r>
      <w:r w:rsidR="007A653B">
        <w:t xml:space="preserve">currently defined NR PUSCH coding chain. Therefore, if we just consider the specification impact from the transmission signal processing schemes, there would be no additional block or function to be introduced or defined at least in 38.212 </w:t>
      </w:r>
      <w:r w:rsidR="007A653B">
        <w:fldChar w:fldCharType="begin"/>
      </w:r>
      <w:r w:rsidR="007A653B">
        <w:instrText xml:space="preserve"> REF _Ref506385085 \r \h </w:instrText>
      </w:r>
      <w:r w:rsidR="007A653B">
        <w:fldChar w:fldCharType="separate"/>
      </w:r>
      <w:r w:rsidR="007A653B">
        <w:t>[4]</w:t>
      </w:r>
      <w:r w:rsidR="007A653B">
        <w:fldChar w:fldCharType="end"/>
      </w:r>
      <w:r w:rsidR="007A653B">
        <w:t xml:space="preserve">. </w:t>
      </w:r>
    </w:p>
    <w:p w14:paraId="02633C15" w14:textId="77777777" w:rsidR="00755454" w:rsidRDefault="007A653B" w:rsidP="00861F40">
      <w:pPr>
        <w:overflowPunct/>
        <w:autoSpaceDE/>
        <w:autoSpaceDN/>
        <w:adjustRightInd/>
        <w:spacing w:after="60"/>
        <w:jc w:val="both"/>
        <w:textAlignment w:val="auto"/>
      </w:pPr>
      <w:r>
        <w:t xml:space="preserve">However, depending on the maximum possible number of users to be multiplexed in the same resources, DMRS design </w:t>
      </w:r>
      <w:r w:rsidR="007B76A0">
        <w:t>may need to be</w:t>
      </w:r>
      <w:r>
        <w:t xml:space="preserve"> improved. The performance of NOMA scheme depends </w:t>
      </w:r>
      <w:r w:rsidR="007B2A0D">
        <w:t>substantially</w:t>
      </w:r>
      <w:r>
        <w:t xml:space="preserve"> on the advance</w:t>
      </w:r>
      <w:r w:rsidR="007B2A0D">
        <w:t>d</w:t>
      </w:r>
      <w:r>
        <w:t xml:space="preserve"> receiver structure</w:t>
      </w:r>
      <w:r w:rsidR="007B76A0">
        <w:t xml:space="preserve"> and the performance of the advanced receiver depends a lot on </w:t>
      </w:r>
      <w:r w:rsidR="007B2A0D">
        <w:t xml:space="preserve">whether </w:t>
      </w:r>
      <w:r w:rsidR="007B76A0">
        <w:t xml:space="preserve">the channel estimation is accurate or not. </w:t>
      </w:r>
      <w:r w:rsidR="00755454">
        <w:t xml:space="preserve">Therefore, DMRS has to support multiplexing of multiple users and </w:t>
      </w:r>
      <w:r w:rsidR="007B2A0D">
        <w:t xml:space="preserve">multiple </w:t>
      </w:r>
      <w:r w:rsidR="00755454">
        <w:t xml:space="preserve">DMRS’s </w:t>
      </w:r>
      <w:r w:rsidR="005E20CF">
        <w:t>with</w:t>
      </w:r>
      <w:r w:rsidR="00755454">
        <w:t xml:space="preserve"> su</w:t>
      </w:r>
      <w:r w:rsidR="005E20CF">
        <w:t>fficient</w:t>
      </w:r>
      <w:r w:rsidR="00755454">
        <w:t xml:space="preserve"> separa</w:t>
      </w:r>
      <w:r w:rsidR="005E20CF">
        <w:t xml:space="preserve">tion </w:t>
      </w:r>
      <w:r w:rsidR="007B2A0D">
        <w:t xml:space="preserve">from </w:t>
      </w:r>
      <w:r w:rsidR="005E20CF">
        <w:t>each other</w:t>
      </w:r>
      <w:r w:rsidR="00755454">
        <w:t xml:space="preserve"> for the desirable channel estimation performanc</w:t>
      </w:r>
      <w:r w:rsidR="005E20CF">
        <w:t xml:space="preserve">e even though the data parts are not separated. </w:t>
      </w:r>
    </w:p>
    <w:p w14:paraId="34049D3D" w14:textId="77777777" w:rsidR="00280451" w:rsidRDefault="00755454" w:rsidP="00861F40">
      <w:pPr>
        <w:overflowPunct/>
        <w:autoSpaceDE/>
        <w:autoSpaceDN/>
        <w:adjustRightInd/>
        <w:spacing w:after="60"/>
        <w:jc w:val="both"/>
        <w:textAlignment w:val="auto"/>
      </w:pPr>
      <w:r>
        <w:t>C</w:t>
      </w:r>
      <w:r w:rsidR="007B76A0">
        <w:t>urrent NR DMRS can support only up to 12 users</w:t>
      </w:r>
      <w:r>
        <w:t xml:space="preserve">. (Up to 12 orthogonal ports are supported) If there is a need to increase the number of simultaneous users, certain improvement is </w:t>
      </w:r>
      <w:r w:rsidR="005E20CF">
        <w:t xml:space="preserve">required. </w:t>
      </w:r>
      <w:r w:rsidR="00280451">
        <w:t>One note is that this DMRS design improvement is needed regardless of what kind of NOMA transmission scheme is introduced.</w:t>
      </w:r>
    </w:p>
    <w:p w14:paraId="3010FC10" w14:textId="77777777" w:rsidR="007B76A0" w:rsidRDefault="007B76A0" w:rsidP="00861F40">
      <w:pPr>
        <w:overflowPunct/>
        <w:autoSpaceDE/>
        <w:autoSpaceDN/>
        <w:adjustRightInd/>
        <w:spacing w:after="60"/>
        <w:jc w:val="both"/>
        <w:textAlignment w:val="auto"/>
      </w:pPr>
    </w:p>
    <w:p w14:paraId="16A2C68F" w14:textId="77777777" w:rsidR="007B76A0" w:rsidRDefault="007B76A0" w:rsidP="007B76A0">
      <w:pPr>
        <w:spacing w:before="180" w:after="0"/>
        <w:jc w:val="both"/>
        <w:rPr>
          <w:b/>
        </w:rPr>
      </w:pPr>
      <w:r>
        <w:rPr>
          <w:b/>
        </w:rPr>
        <w:t>Observation</w:t>
      </w:r>
      <w:r w:rsidRPr="00521A6F">
        <w:rPr>
          <w:b/>
        </w:rPr>
        <w:t xml:space="preserve"> </w:t>
      </w:r>
      <w:r>
        <w:rPr>
          <w:b/>
        </w:rPr>
        <w:t>2</w:t>
      </w:r>
    </w:p>
    <w:p w14:paraId="7DA82021"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No (or negligible) specification impact</w:t>
      </w:r>
      <w:r w:rsidR="00280451">
        <w:rPr>
          <w:i/>
          <w:lang w:eastAsia="zh-CN"/>
        </w:rPr>
        <w:t xml:space="preserve"> is needed</w:t>
      </w:r>
      <w:r>
        <w:rPr>
          <w:i/>
          <w:lang w:eastAsia="zh-CN"/>
        </w:rPr>
        <w:t xml:space="preserve"> for the </w:t>
      </w:r>
      <w:r w:rsidR="00280451">
        <w:rPr>
          <w:i/>
          <w:lang w:eastAsia="zh-CN"/>
        </w:rPr>
        <w:t>LCRS transmission scheme</w:t>
      </w:r>
      <w:r>
        <w:rPr>
          <w:i/>
          <w:lang w:eastAsia="zh-CN"/>
        </w:rPr>
        <w:t xml:space="preserve"> </w:t>
      </w:r>
    </w:p>
    <w:p w14:paraId="35E59D6E"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w:t>
      </w:r>
      <w:r w:rsidR="00280451">
        <w:rPr>
          <w:i/>
          <w:lang w:eastAsia="zh-CN"/>
        </w:rPr>
        <w:t xml:space="preserve"> regardless of NOMA transmission schemes</w:t>
      </w:r>
    </w:p>
    <w:p w14:paraId="44D56026" w14:textId="77777777" w:rsidR="007B76A0" w:rsidRDefault="007B76A0" w:rsidP="00861F40">
      <w:pPr>
        <w:overflowPunct/>
        <w:autoSpaceDE/>
        <w:autoSpaceDN/>
        <w:adjustRightInd/>
        <w:spacing w:after="60"/>
        <w:jc w:val="both"/>
        <w:textAlignment w:val="auto"/>
      </w:pPr>
    </w:p>
    <w:p w14:paraId="48D66DD1" w14:textId="77777777" w:rsidR="00AA6A5C" w:rsidRDefault="00BA74D6" w:rsidP="00AA6A5C">
      <w:pPr>
        <w:pStyle w:val="Heading1"/>
      </w:pPr>
      <w:r>
        <w:lastRenderedPageBreak/>
        <w:t>Initial E</w:t>
      </w:r>
      <w:r w:rsidR="001B095F">
        <w:t>valuation Results</w:t>
      </w:r>
    </w:p>
    <w:p w14:paraId="653FC6DC" w14:textId="77777777" w:rsidR="00AA6A5C" w:rsidRDefault="001B095F" w:rsidP="00131649">
      <w:pPr>
        <w:pStyle w:val="Heading2"/>
      </w:pPr>
      <w:r>
        <w:t>NOMA (LCRS) vs. OMA (OFDM)</w:t>
      </w:r>
    </w:p>
    <w:p w14:paraId="5ABCE141" w14:textId="42067BB8" w:rsidR="00C34F1B" w:rsidRDefault="00801C7D" w:rsidP="00801C7D">
      <w:pPr>
        <w:pStyle w:val="BodyText"/>
        <w:rPr>
          <w:lang w:val="en-US"/>
        </w:rPr>
      </w:pPr>
      <w:r>
        <w:rPr>
          <w:lang w:val="en-US"/>
        </w:rPr>
        <w:fldChar w:fldCharType="begin"/>
      </w:r>
      <w:r>
        <w:rPr>
          <w:lang w:val="en-US"/>
        </w:rPr>
        <w:instrText xml:space="preserve"> REF _Ref506391651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rsidRPr="009579E3">
        <w:rPr>
          <w:lang w:val="en-US"/>
        </w:rPr>
        <w:t xml:space="preserve">depicts </w:t>
      </w:r>
      <w:r>
        <w:rPr>
          <w:lang w:val="en-US"/>
        </w:rPr>
        <w:t xml:space="preserve">comparison of simultaneous transmission of one or </w:t>
      </w:r>
      <w:r w:rsidR="007E43B4">
        <w:rPr>
          <w:lang w:val="en-US"/>
        </w:rPr>
        <w:t xml:space="preserve">12 </w:t>
      </w:r>
      <w:r>
        <w:rPr>
          <w:lang w:val="en-US"/>
        </w:rPr>
        <w:t xml:space="preserve">UEs inside </w:t>
      </w:r>
      <w:r w:rsidR="007E43B4">
        <w:rPr>
          <w:lang w:val="en-US"/>
        </w:rPr>
        <w:t>12PRBs</w:t>
      </w:r>
      <w:r w:rsidR="00491BE7">
        <w:rPr>
          <w:lang w:val="en-US"/>
        </w:rPr>
        <w:t>, for 80 bytes TBS</w:t>
      </w:r>
      <w:r w:rsidR="007E43B4">
        <w:rPr>
          <w:lang w:val="en-US"/>
        </w:rPr>
        <w:t xml:space="preserve"> </w:t>
      </w:r>
      <w:r w:rsidR="00F249DF">
        <w:rPr>
          <w:lang w:val="en-US"/>
        </w:rPr>
        <w:t>under the TDL-A 30ns channel condition (ideal CE)</w:t>
      </w:r>
      <w:r w:rsidR="000A1F07">
        <w:rPr>
          <w:lang w:val="en-US"/>
        </w:rPr>
        <w:t xml:space="preserve"> </w:t>
      </w:r>
      <w:r w:rsidR="000A1F07">
        <w:rPr>
          <w:lang w:val="en-GB"/>
        </w:rPr>
        <w:t>based on agreed evaluation assumptions (eMBB use case) as given in appendix</w:t>
      </w:r>
      <w:r>
        <w:rPr>
          <w:lang w:val="en-US"/>
        </w:rPr>
        <w:t xml:space="preserve">. </w:t>
      </w:r>
      <w:r w:rsidR="007B2A0D">
        <w:rPr>
          <w:lang w:val="en-US"/>
        </w:rPr>
        <w:t>In the figure,</w:t>
      </w:r>
      <w:r>
        <w:rPr>
          <w:lang w:val="en-US"/>
        </w:rPr>
        <w:t xml:space="preserve"> </w:t>
      </w:r>
      <w:r w:rsidR="007B2A0D">
        <w:rPr>
          <w:lang w:val="en-US"/>
        </w:rPr>
        <w:t xml:space="preserve">it can be observed that </w:t>
      </w:r>
      <w:r>
        <w:rPr>
          <w:lang w:val="en-US"/>
        </w:rPr>
        <w:t xml:space="preserve">both BLER curves for single and multiple </w:t>
      </w:r>
      <w:r w:rsidR="00C34F1B">
        <w:rPr>
          <w:lang w:val="en-US"/>
        </w:rPr>
        <w:t>UE</w:t>
      </w:r>
      <w:r>
        <w:rPr>
          <w:lang w:val="en-US"/>
        </w:rPr>
        <w:t xml:space="preserve"> transmissions are very close, indicating that NOMA can support at least </w:t>
      </w:r>
      <w:r w:rsidR="007E43B4">
        <w:rPr>
          <w:lang w:val="en-US"/>
        </w:rPr>
        <w:t xml:space="preserve">12 </w:t>
      </w:r>
      <w:r w:rsidR="00C34F1B">
        <w:rPr>
          <w:lang w:val="en-US"/>
        </w:rPr>
        <w:t>users</w:t>
      </w:r>
      <w:r>
        <w:rPr>
          <w:lang w:val="en-US"/>
        </w:rPr>
        <w:t xml:space="preserve"> without significant link performance loss</w:t>
      </w:r>
      <w:r w:rsidR="007B2A0D">
        <w:rPr>
          <w:lang w:val="en-US"/>
        </w:rPr>
        <w:t xml:space="preserve"> compared to OMA scheme</w:t>
      </w:r>
      <w:r>
        <w:rPr>
          <w:lang w:val="en-US"/>
        </w:rPr>
        <w:t>. Straightforwardly</w:t>
      </w:r>
      <w:r w:rsidR="007B2A0D">
        <w:rPr>
          <w:lang w:val="en-US"/>
        </w:rPr>
        <w:t>,</w:t>
      </w:r>
      <w:r>
        <w:rPr>
          <w:lang w:val="en-US"/>
        </w:rPr>
        <w:t xml:space="preserve"> </w:t>
      </w:r>
      <w:r w:rsidR="007B2A0D">
        <w:rPr>
          <w:lang w:val="en-US"/>
        </w:rPr>
        <w:t xml:space="preserve">overall </w:t>
      </w:r>
      <w:r w:rsidR="008552A3">
        <w:rPr>
          <w:lang w:val="en-US"/>
        </w:rPr>
        <w:t>spectral</w:t>
      </w:r>
      <w:r>
        <w:rPr>
          <w:lang w:val="en-US"/>
        </w:rPr>
        <w:t xml:space="preserve"> efficiency is increased according to the number of </w:t>
      </w:r>
      <w:r w:rsidR="00C34F1B">
        <w:rPr>
          <w:lang w:val="en-US"/>
        </w:rPr>
        <w:t>UEs</w:t>
      </w:r>
      <w:r>
        <w:rPr>
          <w:lang w:val="en-US"/>
        </w:rPr>
        <w:t xml:space="preserve"> as shown in </w:t>
      </w:r>
      <w:r w:rsidR="00C34F1B">
        <w:rPr>
          <w:lang w:val="en-US"/>
        </w:rPr>
        <w:t>the figure</w:t>
      </w:r>
      <w:r>
        <w:rPr>
          <w:lang w:val="en-US"/>
        </w:rPr>
        <w:t xml:space="preserve">. </w:t>
      </w:r>
    </w:p>
    <w:p w14:paraId="1B1A53B5" w14:textId="7C0D5EC9" w:rsidR="00480194" w:rsidRDefault="00480194" w:rsidP="00480194">
      <w:pPr>
        <w:pStyle w:val="Caption"/>
        <w:jc w:val="center"/>
      </w:pPr>
      <w:bookmarkStart w:id="1" w:name="_Ref506391651"/>
    </w:p>
    <w:p w14:paraId="5C09F91B" w14:textId="45398FA1" w:rsidR="008044DC" w:rsidRPr="008044DC" w:rsidRDefault="00526EBF" w:rsidP="00F31885">
      <w:pPr>
        <w:jc w:val="center"/>
      </w:pPr>
      <w:r w:rsidRPr="00526EBF">
        <w:rPr>
          <w:noProof/>
          <w:lang w:eastAsia="ko-KR"/>
        </w:rPr>
        <w:drawing>
          <wp:inline distT="0" distB="0" distL="0" distR="0" wp14:anchorId="04647633" wp14:editId="1E9E229B">
            <wp:extent cx="3360000"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0000" cy="2520000"/>
                    </a:xfrm>
                    <a:prstGeom prst="rect">
                      <a:avLst/>
                    </a:prstGeom>
                  </pic:spPr>
                </pic:pic>
              </a:graphicData>
            </a:graphic>
          </wp:inline>
        </w:drawing>
      </w:r>
    </w:p>
    <w:p w14:paraId="05A65D0D" w14:textId="77777777" w:rsidR="00801C7D" w:rsidRDefault="00801C7D" w:rsidP="00480194">
      <w:pPr>
        <w:pStyle w:val="Caption"/>
        <w:jc w:val="center"/>
      </w:pPr>
      <w:r>
        <w:t xml:space="preserve">Figure </w:t>
      </w:r>
      <w:fldSimple w:instr=" SEQ Figure \* ARABIC ">
        <w:r>
          <w:rPr>
            <w:noProof/>
          </w:rPr>
          <w:t>2</w:t>
        </w:r>
      </w:fldSimple>
      <w:bookmarkEnd w:id="1"/>
      <w:r>
        <w:t>. NOMA vs OMA for the same resource allocation</w:t>
      </w:r>
    </w:p>
    <w:p w14:paraId="519AB755" w14:textId="77777777" w:rsidR="00801C7D" w:rsidRDefault="00801C7D" w:rsidP="00801C7D">
      <w:pPr>
        <w:jc w:val="center"/>
      </w:pPr>
    </w:p>
    <w:p w14:paraId="37780608" w14:textId="77777777" w:rsidR="001B095F" w:rsidRDefault="001B095F" w:rsidP="001B095F">
      <w:pPr>
        <w:pStyle w:val="Heading2"/>
      </w:pPr>
      <w:r>
        <w:t>LCRS vs. other NOMA schemes</w:t>
      </w:r>
    </w:p>
    <w:p w14:paraId="1F498D97" w14:textId="77777777" w:rsidR="008B2D2D" w:rsidRDefault="00E34330" w:rsidP="00E34330">
      <w:pPr>
        <w:jc w:val="both"/>
        <w:rPr>
          <w:lang w:val="en-GB" w:eastAsia="x-none"/>
        </w:rPr>
      </w:pPr>
      <w:r>
        <w:rPr>
          <w:lang w:val="en-GB" w:eastAsia="x-none"/>
        </w:rPr>
        <w:t xml:space="preserve">This section provides initial performance comparison between LCRS and other NOMA proposals based on agreed evaluation assumptions (eMBB use case) as given in appendix. In </w:t>
      </w:r>
      <w:r>
        <w:rPr>
          <w:lang w:val="en-GB" w:eastAsia="x-none"/>
        </w:rPr>
        <w:fldChar w:fldCharType="begin"/>
      </w:r>
      <w:r>
        <w:rPr>
          <w:lang w:val="en-GB" w:eastAsia="x-none"/>
        </w:rPr>
        <w:instrText xml:space="preserve"> REF _Ref506510654 \h  \* MERGEFORMAT </w:instrText>
      </w:r>
      <w:r>
        <w:rPr>
          <w:lang w:val="en-GB" w:eastAsia="x-none"/>
        </w:rPr>
      </w:r>
      <w:r>
        <w:rPr>
          <w:lang w:val="en-GB" w:eastAsia="x-none"/>
        </w:rPr>
        <w:fldChar w:fldCharType="separate"/>
      </w:r>
      <w:r>
        <w:t xml:space="preserve">Figure </w:t>
      </w:r>
      <w:r>
        <w:rPr>
          <w:noProof/>
        </w:rPr>
        <w:t>3</w:t>
      </w:r>
      <w:r>
        <w:rPr>
          <w:lang w:val="en-GB" w:eastAsia="x-none"/>
        </w:rPr>
        <w:fldChar w:fldCharType="end"/>
      </w:r>
      <w:r>
        <w:rPr>
          <w:lang w:val="en-GB" w:eastAsia="x-none"/>
        </w:rPr>
        <w:t xml:space="preserve">, we compared LCRS with MUSA </w:t>
      </w:r>
      <w:r>
        <w:rPr>
          <w:lang w:val="en-GB" w:eastAsia="x-none"/>
        </w:rPr>
        <w:fldChar w:fldCharType="begin"/>
      </w:r>
      <w:r>
        <w:rPr>
          <w:lang w:val="en-GB" w:eastAsia="x-none"/>
        </w:rPr>
        <w:instrText xml:space="preserve"> REF _Ref506549368 \r \h  \* MERGEFORMAT </w:instrText>
      </w:r>
      <w:r>
        <w:rPr>
          <w:lang w:val="en-GB" w:eastAsia="x-none"/>
        </w:rPr>
      </w:r>
      <w:r>
        <w:rPr>
          <w:lang w:val="en-GB" w:eastAsia="x-none"/>
        </w:rPr>
        <w:fldChar w:fldCharType="separate"/>
      </w:r>
      <w:r>
        <w:rPr>
          <w:lang w:val="en-GB" w:eastAsia="x-none"/>
        </w:rPr>
        <w:t>[6]</w:t>
      </w:r>
      <w:r>
        <w:rPr>
          <w:lang w:val="en-GB" w:eastAsia="x-none"/>
        </w:rPr>
        <w:fldChar w:fldCharType="end"/>
      </w:r>
      <w:r>
        <w:rPr>
          <w:lang w:val="en-GB" w:eastAsia="x-none"/>
        </w:rPr>
        <w:t xml:space="preserve"> which is based on complex spreading and SCMA </w:t>
      </w:r>
      <w:r>
        <w:rPr>
          <w:lang w:val="en-GB" w:eastAsia="x-none"/>
        </w:rPr>
        <w:fldChar w:fldCharType="begin"/>
      </w:r>
      <w:r>
        <w:rPr>
          <w:lang w:val="en-GB" w:eastAsia="x-none"/>
        </w:rPr>
        <w:instrText xml:space="preserve"> REF _Ref506549371 \r \h  \* MERGEFORMAT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 xml:space="preserve"> which is based on sparse mapping.</w:t>
      </w:r>
      <w:r w:rsidR="008B2D2D">
        <w:rPr>
          <w:lang w:val="en-GB" w:eastAsia="x-none"/>
        </w:rPr>
        <w:t xml:space="preserve"> We assumed the MMSE-IC receiver for MUSA and EPA receiver for SCMA.</w:t>
      </w:r>
    </w:p>
    <w:p w14:paraId="0623F1DE" w14:textId="41BEDA95" w:rsidR="00E34330" w:rsidRDefault="00E34330" w:rsidP="00E34330">
      <w:pPr>
        <w:jc w:val="both"/>
        <w:rPr>
          <w:lang w:val="en-GB" w:eastAsia="x-none"/>
        </w:rPr>
      </w:pPr>
      <w:r>
        <w:rPr>
          <w:lang w:val="en-GB" w:eastAsia="x-none"/>
        </w:rPr>
        <w:t xml:space="preserve">As discussed in Section 2.1, the NOMA gain is obtained from the low effective code rate by applying either rate matching, spreading sequence, or sparse mapping which enables the interference cancelation operation in the receiver side. From the perspectives, the performance is very similar if the mother code rate is fully guaranteed, e.g., low TBS case. However, if the TBS is larger and the code rate is greater than </w:t>
      </w:r>
      <w:r w:rsidR="00016FF9">
        <w:rPr>
          <w:lang w:val="en-GB" w:eastAsia="x-none"/>
        </w:rPr>
        <w:t>LDPC mother code rate</w:t>
      </w:r>
      <w:r>
        <w:rPr>
          <w:lang w:val="en-GB" w:eastAsia="x-none"/>
        </w:rPr>
        <w:t xml:space="preserve"> for MUSA and SCMA, performance degradation can be seen for them compared to LCRS which can benefit from full coding gain even for relatively large TBS case. </w:t>
      </w:r>
    </w:p>
    <w:p w14:paraId="41FC6990" w14:textId="1793B6D3" w:rsidR="009211D5" w:rsidRDefault="009211D5" w:rsidP="009211D5">
      <w:pPr>
        <w:jc w:val="both"/>
        <w:rPr>
          <w:lang w:val="en-GB" w:eastAsia="x-none"/>
        </w:rPr>
      </w:pPr>
      <w:r>
        <w:rPr>
          <w:lang w:val="en-GB" w:eastAsia="x-none"/>
        </w:rPr>
        <w:t>Assuming that there is no big difference in the BLER performance between different NOMA schemes, it is desirable to select the simplest scheme or the one which has the smallest impact to the current NR structure. Even further, LCRS is showing even better performance compared to spreading/sparsity based NOMA schemes for the high code rate (high spectral efficiency) case.</w:t>
      </w:r>
    </w:p>
    <w:p w14:paraId="258EC767" w14:textId="173DA341" w:rsidR="00ED5B6D" w:rsidRPr="001C19CF" w:rsidRDefault="00E8680A" w:rsidP="00ED5B6D">
      <w:pPr>
        <w:jc w:val="center"/>
        <w:rPr>
          <w:noProof/>
          <w:color w:val="FF0000"/>
          <w:lang w:eastAsia="ru-RU"/>
        </w:rPr>
      </w:pPr>
      <w:r w:rsidRPr="00E8680A">
        <w:rPr>
          <w:noProof/>
          <w:color w:val="FF0000"/>
          <w:lang w:eastAsia="ko-KR"/>
        </w:rPr>
        <w:lastRenderedPageBreak/>
        <w:drawing>
          <wp:inline distT="0" distB="0" distL="0" distR="0" wp14:anchorId="4F573884" wp14:editId="4DBAEDB2">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0000" cy="2700000"/>
                    </a:xfrm>
                    <a:prstGeom prst="rect">
                      <a:avLst/>
                    </a:prstGeom>
                  </pic:spPr>
                </pic:pic>
              </a:graphicData>
            </a:graphic>
          </wp:inline>
        </w:drawing>
      </w:r>
    </w:p>
    <w:p w14:paraId="7184748F" w14:textId="77777777" w:rsidR="004C75C9" w:rsidRDefault="004C75C9" w:rsidP="000A2A76">
      <w:pPr>
        <w:pStyle w:val="Caption"/>
        <w:jc w:val="center"/>
      </w:pPr>
      <w:bookmarkStart w:id="2" w:name="_Ref506510654"/>
      <w:r>
        <w:t xml:space="preserve">Figure </w:t>
      </w:r>
      <w:fldSimple w:instr=" SEQ Figure \* ARABIC ">
        <w:r w:rsidR="00F249DF">
          <w:rPr>
            <w:noProof/>
          </w:rPr>
          <w:t>3</w:t>
        </w:r>
      </w:fldSimple>
      <w:bookmarkEnd w:id="2"/>
      <w:r>
        <w:t xml:space="preserve">. NOMA vs </w:t>
      </w:r>
      <w:r w:rsidR="008552A3">
        <w:t>MUSA</w:t>
      </w:r>
      <w:r>
        <w:t xml:space="preserve"> vs SCMA</w:t>
      </w:r>
    </w:p>
    <w:p w14:paraId="1C1C22DE" w14:textId="77777777" w:rsidR="00495B84" w:rsidRDefault="00495B84" w:rsidP="00313F91">
      <w:pPr>
        <w:rPr>
          <w:color w:val="FF0000"/>
          <w:lang w:eastAsia="zh-CN"/>
        </w:rPr>
      </w:pPr>
    </w:p>
    <w:p w14:paraId="0946B706" w14:textId="77777777" w:rsidR="00D324FC" w:rsidRDefault="00D324FC" w:rsidP="00D324FC">
      <w:pPr>
        <w:tabs>
          <w:tab w:val="left" w:pos="1709"/>
        </w:tabs>
        <w:spacing w:before="180" w:after="0"/>
        <w:jc w:val="both"/>
        <w:rPr>
          <w:b/>
        </w:rPr>
      </w:pPr>
      <w:r>
        <w:rPr>
          <w:b/>
        </w:rPr>
        <w:t>Observation</w:t>
      </w:r>
      <w:r w:rsidRPr="00521A6F">
        <w:rPr>
          <w:b/>
        </w:rPr>
        <w:t xml:space="preserve"> </w:t>
      </w:r>
      <w:r>
        <w:rPr>
          <w:b/>
        </w:rPr>
        <w:t>3</w:t>
      </w:r>
      <w:r>
        <w:rPr>
          <w:b/>
        </w:rPr>
        <w:tab/>
      </w:r>
    </w:p>
    <w:p w14:paraId="78E80AFD" w14:textId="77777777"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sufficiently low code rate, LCRS/MUSA/SCMA shows similar results </w:t>
      </w:r>
    </w:p>
    <w:p w14:paraId="78FA7EE2" w14:textId="4C5B17A8"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comparatively high code rate, LCRS shows better LLS results due to the coding gain </w:t>
      </w:r>
    </w:p>
    <w:p w14:paraId="0A50395E" w14:textId="77777777" w:rsidR="00AA6B93" w:rsidRDefault="00AA6B93" w:rsidP="00495B84">
      <w:pPr>
        <w:tabs>
          <w:tab w:val="left" w:pos="1990"/>
          <w:tab w:val="left" w:pos="8314"/>
        </w:tabs>
        <w:rPr>
          <w:color w:val="FF0000"/>
          <w:lang w:eastAsia="zh-CN"/>
        </w:rPr>
      </w:pPr>
    </w:p>
    <w:p w14:paraId="42B581B2" w14:textId="51941BDE" w:rsidR="00AA6B93" w:rsidRDefault="00AA6B93" w:rsidP="00AA6B93">
      <w:pPr>
        <w:pStyle w:val="Heading2"/>
      </w:pPr>
      <w:r>
        <w:t>PAPR performances</w:t>
      </w:r>
    </w:p>
    <w:p w14:paraId="5C3C36EE" w14:textId="6CAB4620" w:rsidR="00491BE7" w:rsidRPr="00137E95" w:rsidRDefault="00491BE7" w:rsidP="00491BE7">
      <w:pPr>
        <w:tabs>
          <w:tab w:val="left" w:pos="1990"/>
          <w:tab w:val="left" w:pos="8314"/>
        </w:tabs>
        <w:jc w:val="both"/>
        <w:rPr>
          <w:lang w:eastAsia="zh-CN"/>
        </w:rPr>
      </w:pPr>
      <w:r w:rsidRPr="00137E95">
        <w:rPr>
          <w:lang w:eastAsia="zh-CN"/>
        </w:rPr>
        <w:t>This section provides and discusses PAPR evaluation results for LCRS and spreading based NOMA schemes for OFDM and SC-FDMA waveform, including spreading based NOMA</w:t>
      </w:r>
      <w:r>
        <w:rPr>
          <w:lang w:eastAsia="zh-CN"/>
        </w:rPr>
        <w:t xml:space="preserve"> schemes</w:t>
      </w:r>
      <w:r w:rsidRPr="00137E95">
        <w:rPr>
          <w:lang w:eastAsia="zh-CN"/>
        </w:rPr>
        <w:t xml:space="preserve"> with </w:t>
      </w:r>
      <w:proofErr w:type="spellStart"/>
      <w:r w:rsidRPr="00137E95">
        <w:rPr>
          <w:lang w:eastAsia="zh-CN"/>
        </w:rPr>
        <w:t>Hadamard</w:t>
      </w:r>
      <w:proofErr w:type="spellEnd"/>
      <w:r w:rsidRPr="00137E95">
        <w:rPr>
          <w:lang w:eastAsia="zh-CN"/>
        </w:rPr>
        <w:t xml:space="preserve"> code, MUSA </w:t>
      </w:r>
      <w:r w:rsidRPr="00137E95">
        <w:rPr>
          <w:lang w:eastAsia="zh-CN"/>
        </w:rPr>
        <w:fldChar w:fldCharType="begin"/>
      </w:r>
      <w:r w:rsidRPr="00137E95">
        <w:rPr>
          <w:lang w:eastAsia="zh-CN"/>
        </w:rPr>
        <w:instrText xml:space="preserve"> REF _Ref506549368 \r \h </w:instrText>
      </w:r>
      <w:r w:rsidRPr="00137E95">
        <w:rPr>
          <w:lang w:eastAsia="zh-CN"/>
        </w:rPr>
      </w:r>
      <w:r w:rsidRPr="00137E95">
        <w:rPr>
          <w:lang w:eastAsia="zh-CN"/>
        </w:rPr>
        <w:fldChar w:fldCharType="separate"/>
      </w:r>
      <w:r>
        <w:rPr>
          <w:lang w:eastAsia="zh-CN"/>
        </w:rPr>
        <w:t>[6]</w:t>
      </w:r>
      <w:r w:rsidRPr="00137E95">
        <w:rPr>
          <w:lang w:eastAsia="zh-CN"/>
        </w:rPr>
        <w:fldChar w:fldCharType="end"/>
      </w:r>
      <w:r>
        <w:rPr>
          <w:lang w:eastAsia="zh-CN"/>
        </w:rPr>
        <w:t xml:space="preserve"> and </w:t>
      </w:r>
      <w:r w:rsidRPr="00137E95">
        <w:rPr>
          <w:lang w:eastAsia="zh-CN"/>
        </w:rPr>
        <w:t xml:space="preserve">NCMA (N=4, K=8) </w:t>
      </w:r>
      <w:r w:rsidRPr="00137E95">
        <w:rPr>
          <w:lang w:eastAsia="zh-CN"/>
        </w:rPr>
        <w:fldChar w:fldCharType="begin"/>
      </w:r>
      <w:r w:rsidRPr="00137E95">
        <w:rPr>
          <w:lang w:eastAsia="zh-CN"/>
        </w:rPr>
        <w:instrText xml:space="preserve"> REF _Ref513728461 \r \h </w:instrText>
      </w:r>
      <w:r w:rsidRPr="00137E95">
        <w:rPr>
          <w:lang w:eastAsia="zh-CN"/>
        </w:rPr>
      </w:r>
      <w:r w:rsidRPr="00137E95">
        <w:rPr>
          <w:lang w:eastAsia="zh-CN"/>
        </w:rPr>
        <w:fldChar w:fldCharType="separate"/>
      </w:r>
      <w:r>
        <w:rPr>
          <w:lang w:eastAsia="zh-CN"/>
        </w:rPr>
        <w:t>[8]</w:t>
      </w:r>
      <w:r w:rsidRPr="00137E95">
        <w:rPr>
          <w:lang w:eastAsia="zh-CN"/>
        </w:rPr>
        <w:fldChar w:fldCharType="end"/>
      </w:r>
      <w:r w:rsidRPr="00137E95">
        <w:rPr>
          <w:lang w:eastAsia="zh-CN"/>
        </w:rPr>
        <w:t>. In the simulations, it is assumed 10MHz carrier bandwidth, 6 PRBs</w:t>
      </w:r>
      <w:r>
        <w:rPr>
          <w:lang w:eastAsia="zh-CN"/>
        </w:rPr>
        <w:t xml:space="preserve"> allocated for NOMA transmission and </w:t>
      </w:r>
      <w:r w:rsidRPr="00137E95">
        <w:rPr>
          <w:lang w:eastAsia="zh-CN"/>
        </w:rPr>
        <w:t xml:space="preserve">spreading factor of 4 </w:t>
      </w:r>
      <w:r>
        <w:rPr>
          <w:lang w:eastAsia="zh-CN"/>
        </w:rPr>
        <w:t>for spreading based NOMA schemes</w:t>
      </w:r>
      <w:r w:rsidRPr="00137E95">
        <w:rPr>
          <w:lang w:eastAsia="zh-CN"/>
        </w:rPr>
        <w:t>.</w:t>
      </w:r>
    </w:p>
    <w:p w14:paraId="0D1425E6" w14:textId="01AE36E9" w:rsidR="00491BE7" w:rsidRPr="00137E95" w:rsidRDefault="00491BE7" w:rsidP="00491BE7">
      <w:pPr>
        <w:tabs>
          <w:tab w:val="left" w:pos="1990"/>
          <w:tab w:val="left" w:pos="8314"/>
        </w:tabs>
        <w:jc w:val="both"/>
        <w:rPr>
          <w:lang w:eastAsia="zh-CN"/>
        </w:rPr>
      </w:pPr>
      <w:r w:rsidRPr="00137E95">
        <w:rPr>
          <w:lang w:eastAsia="zh-CN"/>
        </w:rPr>
        <w:fldChar w:fldCharType="begin"/>
      </w:r>
      <w:r w:rsidRPr="00137E95">
        <w:rPr>
          <w:lang w:eastAsia="zh-CN"/>
        </w:rPr>
        <w:instrText xml:space="preserve"> REF _Ref513735849 \h </w:instrText>
      </w:r>
      <w:r w:rsidRPr="00137E95">
        <w:rPr>
          <w:lang w:eastAsia="zh-CN"/>
        </w:rPr>
      </w:r>
      <w:r w:rsidRPr="00137E95">
        <w:rPr>
          <w:lang w:eastAsia="zh-CN"/>
        </w:rPr>
        <w:fldChar w:fldCharType="separate"/>
      </w:r>
      <w:r>
        <w:t xml:space="preserve">Figure </w:t>
      </w:r>
      <w:r>
        <w:rPr>
          <w:noProof/>
        </w:rPr>
        <w:t>4</w:t>
      </w:r>
      <w:r w:rsidRPr="00137E95">
        <w:rPr>
          <w:lang w:eastAsia="zh-CN"/>
        </w:rPr>
        <w:fldChar w:fldCharType="end"/>
      </w:r>
      <w:r w:rsidRPr="00137E95">
        <w:rPr>
          <w:lang w:eastAsia="zh-CN"/>
        </w:rPr>
        <w:t xml:space="preserve"> illustrates </w:t>
      </w:r>
      <w:r w:rsidRPr="00137E95">
        <w:t xml:space="preserve">PAPR comparison between different NOMA schemes with OFDM and DFT-s-OFDM waveforms, respectively. In the simulations, it is assumed </w:t>
      </w:r>
      <w:r>
        <w:t xml:space="preserve">that </w:t>
      </w:r>
      <w:r w:rsidR="00AE5BB9">
        <w:t>the</w:t>
      </w:r>
      <w:r w:rsidR="00AE5BB9" w:rsidRPr="00137E95">
        <w:t xml:space="preserve"> </w:t>
      </w:r>
      <w:r w:rsidRPr="00137E95">
        <w:t xml:space="preserve">same spreading sequence is applied for all modulated symbols in the frequency domain. Further, PAPR value is obtained based on an average of PAPR </w:t>
      </w:r>
      <w:r>
        <w:t xml:space="preserve">values </w:t>
      </w:r>
      <w:r w:rsidRPr="00137E95">
        <w:t xml:space="preserve">from all spreading sequences. From the figure, it can be observed that spreading based NOMA scheme including MUSA and NCMA with frequency domain spreading using same spreading sequence increases PAPR significantly for OFDM waveform. </w:t>
      </w:r>
      <w:r>
        <w:t xml:space="preserve">In particular, 3dB PAPR increase for MUSA and NCMA schemes can be observed compared to LCRS scheme. Further, for DFT-s-OFDM waveform, MUSA and NCMA can achieve similar PAPR performance as LCRC scheme. </w:t>
      </w:r>
    </w:p>
    <w:p w14:paraId="58FEAF70" w14:textId="77777777" w:rsidR="00491BE7" w:rsidRDefault="00491BE7" w:rsidP="00491BE7">
      <w:pPr>
        <w:keepNext/>
        <w:tabs>
          <w:tab w:val="left" w:pos="1990"/>
          <w:tab w:val="left" w:pos="8314"/>
        </w:tabs>
        <w:jc w:val="both"/>
      </w:pPr>
      <w:r w:rsidRPr="00137E95">
        <w:rPr>
          <w:noProof/>
          <w:lang w:eastAsia="ko-KR"/>
        </w:rPr>
        <w:lastRenderedPageBreak/>
        <w:drawing>
          <wp:inline distT="0" distB="0" distL="0" distR="0" wp14:anchorId="32B2CDCD" wp14:editId="108DF92F">
            <wp:extent cx="6332220" cy="243149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431495"/>
                    </a:xfrm>
                    <a:prstGeom prst="rect">
                      <a:avLst/>
                    </a:prstGeom>
                    <a:noFill/>
                    <a:ln>
                      <a:noFill/>
                    </a:ln>
                  </pic:spPr>
                </pic:pic>
              </a:graphicData>
            </a:graphic>
          </wp:inline>
        </w:drawing>
      </w:r>
    </w:p>
    <w:p w14:paraId="3D9D2F15" w14:textId="77777777" w:rsidR="00491BE7" w:rsidRDefault="00491BE7" w:rsidP="00491BE7">
      <w:pPr>
        <w:pStyle w:val="Caption"/>
        <w:jc w:val="center"/>
        <w:rPr>
          <w:color w:val="FF0000"/>
          <w:lang w:eastAsia="zh-CN"/>
        </w:rPr>
      </w:pPr>
      <w:bookmarkStart w:id="3" w:name="_Ref513735849"/>
      <w:r>
        <w:t xml:space="preserve">Figure </w:t>
      </w:r>
      <w:fldSimple w:instr=" SEQ Figure \* ARABIC ">
        <w:r>
          <w:rPr>
            <w:noProof/>
          </w:rPr>
          <w:t>4</w:t>
        </w:r>
      </w:fldSimple>
      <w:bookmarkEnd w:id="3"/>
      <w:r>
        <w:t>. PAPR comparison between different NOMA schemes: OFDM and DFT-s-OFDM waveforms</w:t>
      </w:r>
    </w:p>
    <w:p w14:paraId="01BA7E40" w14:textId="77777777" w:rsidR="00AE5BB9" w:rsidRDefault="00AE5BB9" w:rsidP="00491BE7">
      <w:pPr>
        <w:tabs>
          <w:tab w:val="left" w:pos="1709"/>
        </w:tabs>
        <w:spacing w:before="180" w:after="0"/>
        <w:jc w:val="both"/>
        <w:rPr>
          <w:b/>
        </w:rPr>
      </w:pPr>
    </w:p>
    <w:p w14:paraId="522418D6" w14:textId="77777777" w:rsidR="00491BE7" w:rsidRDefault="00491BE7" w:rsidP="00491BE7">
      <w:pPr>
        <w:tabs>
          <w:tab w:val="left" w:pos="1709"/>
        </w:tabs>
        <w:spacing w:before="180" w:after="0"/>
        <w:jc w:val="both"/>
        <w:rPr>
          <w:b/>
        </w:rPr>
      </w:pPr>
      <w:r>
        <w:rPr>
          <w:b/>
        </w:rPr>
        <w:t>Observation</w:t>
      </w:r>
      <w:r w:rsidRPr="00521A6F">
        <w:rPr>
          <w:b/>
        </w:rPr>
        <w:t xml:space="preserve"> </w:t>
      </w:r>
      <w:r>
        <w:rPr>
          <w:b/>
        </w:rPr>
        <w:t>4</w:t>
      </w:r>
      <w:r>
        <w:rPr>
          <w:b/>
        </w:rPr>
        <w:tab/>
      </w:r>
    </w:p>
    <w:p w14:paraId="4DD9AC46" w14:textId="77777777" w:rsidR="00491BE7" w:rsidRDefault="00491BE7" w:rsidP="00491BE7">
      <w:pPr>
        <w:numPr>
          <w:ilvl w:val="0"/>
          <w:numId w:val="10"/>
        </w:numPr>
        <w:overflowPunct/>
        <w:autoSpaceDE/>
        <w:autoSpaceDN/>
        <w:adjustRightInd/>
        <w:spacing w:before="60" w:after="0"/>
        <w:jc w:val="both"/>
        <w:textAlignment w:val="auto"/>
        <w:rPr>
          <w:i/>
          <w:lang w:eastAsia="zh-CN"/>
        </w:rPr>
      </w:pPr>
      <w:r>
        <w:rPr>
          <w:i/>
          <w:lang w:eastAsia="zh-CN"/>
        </w:rPr>
        <w:t xml:space="preserve">For OFDM waveform, spreading based NOMA scheme with frequency domain spreading using same spreading sequence increases PAPR substantially.  </w:t>
      </w:r>
    </w:p>
    <w:p w14:paraId="64DC0B51" w14:textId="77777777" w:rsidR="00E54A44" w:rsidRDefault="00E54A44" w:rsidP="00495B84">
      <w:pPr>
        <w:tabs>
          <w:tab w:val="left" w:pos="1990"/>
          <w:tab w:val="left" w:pos="8314"/>
        </w:tabs>
        <w:rPr>
          <w:color w:val="FF0000"/>
          <w:lang w:eastAsia="zh-CN"/>
        </w:rPr>
      </w:pPr>
    </w:p>
    <w:p w14:paraId="5F1946D2" w14:textId="77777777" w:rsidR="00DE588B" w:rsidRPr="00443753" w:rsidRDefault="00DE588B" w:rsidP="00DE588B">
      <w:pPr>
        <w:pStyle w:val="Heading1"/>
        <w:textAlignment w:val="auto"/>
        <w:rPr>
          <w:lang w:val="en-US"/>
        </w:rPr>
      </w:pPr>
      <w:r w:rsidRPr="00443753">
        <w:rPr>
          <w:lang w:val="en-US"/>
        </w:rPr>
        <w:t>Conclusions</w:t>
      </w:r>
    </w:p>
    <w:p w14:paraId="2CEC7E4A" w14:textId="21882315" w:rsidR="00650D03" w:rsidRDefault="00A807B7" w:rsidP="00650D03">
      <w:pPr>
        <w:jc w:val="both"/>
      </w:pPr>
      <w:r>
        <w:t>In this contribution</w:t>
      </w:r>
      <w:r w:rsidR="00883548">
        <w:t>,</w:t>
      </w:r>
      <w:r w:rsidR="00E534C0">
        <w:t xml:space="preserve"> we introduced our proposed NOMA transmission scheme, LCRS with some initial evaluation results. </w:t>
      </w:r>
      <w:r w:rsidR="00FC7192">
        <w:t>Based on the discussion</w:t>
      </w:r>
      <w:r w:rsidR="0084317C">
        <w:t>s</w:t>
      </w:r>
      <w:r w:rsidR="00FC7192">
        <w:t xml:space="preserve"> presented, we summarize our views thr</w:t>
      </w:r>
      <w:r w:rsidR="00E54A44">
        <w:t xml:space="preserve">ough the following observations. </w:t>
      </w:r>
      <w:r w:rsidR="00650D03">
        <w:t>Based on observations, we also propose to consider LCRS as a NOMA transmission scheme.</w:t>
      </w:r>
    </w:p>
    <w:p w14:paraId="67BED315" w14:textId="580402CE" w:rsidR="004D0737" w:rsidRDefault="004D0737" w:rsidP="00E06BA7">
      <w:pPr>
        <w:jc w:val="both"/>
      </w:pPr>
    </w:p>
    <w:p w14:paraId="1EB4C2F1" w14:textId="77777777" w:rsidR="00E534C0" w:rsidRDefault="00E534C0" w:rsidP="00E534C0">
      <w:pPr>
        <w:spacing w:before="180" w:after="0"/>
        <w:jc w:val="both"/>
        <w:rPr>
          <w:b/>
        </w:rPr>
      </w:pPr>
      <w:r>
        <w:rPr>
          <w:b/>
        </w:rPr>
        <w:t>Observation</w:t>
      </w:r>
      <w:r w:rsidRPr="00521A6F">
        <w:rPr>
          <w:b/>
        </w:rPr>
        <w:t xml:space="preserve"> </w:t>
      </w:r>
      <w:r>
        <w:rPr>
          <w:b/>
        </w:rPr>
        <w:t>1</w:t>
      </w:r>
    </w:p>
    <w:p w14:paraId="17A76A20"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promising candidate for NOMA from the perspectives of </w:t>
      </w:r>
    </w:p>
    <w:p w14:paraId="0C9F078C" w14:textId="77777777" w:rsidR="00E534C0" w:rsidRPr="00D00451" w:rsidRDefault="00E534C0" w:rsidP="00E534C0">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4BF148FF" w14:textId="77777777" w:rsidR="00E534C0" w:rsidRPr="00D00451" w:rsidRDefault="00E534C0" w:rsidP="00E534C0">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with full coding gain</w:t>
      </w:r>
    </w:p>
    <w:p w14:paraId="028A2EE4" w14:textId="77777777" w:rsidR="00E534C0" w:rsidRPr="00D00451" w:rsidRDefault="00E534C0" w:rsidP="00E534C0">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0A35828D" w14:textId="77777777" w:rsidR="008240CA" w:rsidRDefault="008240CA" w:rsidP="004B2422">
      <w:pPr>
        <w:pStyle w:val="BodyText"/>
        <w:spacing w:before="60"/>
        <w:rPr>
          <w:i/>
          <w:lang w:val="en-US"/>
        </w:rPr>
      </w:pPr>
    </w:p>
    <w:p w14:paraId="41DE04A9" w14:textId="77777777" w:rsidR="00E534C0" w:rsidRDefault="00E534C0" w:rsidP="00D324FC">
      <w:pPr>
        <w:tabs>
          <w:tab w:val="left" w:pos="1709"/>
        </w:tabs>
        <w:spacing w:before="180" w:after="0"/>
        <w:jc w:val="both"/>
        <w:rPr>
          <w:b/>
        </w:rPr>
      </w:pPr>
      <w:r>
        <w:rPr>
          <w:b/>
        </w:rPr>
        <w:t>Observation</w:t>
      </w:r>
      <w:r w:rsidRPr="00521A6F">
        <w:rPr>
          <w:b/>
        </w:rPr>
        <w:t xml:space="preserve"> </w:t>
      </w:r>
      <w:r>
        <w:rPr>
          <w:b/>
        </w:rPr>
        <w:t>2</w:t>
      </w:r>
      <w:r w:rsidR="00D324FC">
        <w:rPr>
          <w:b/>
        </w:rPr>
        <w:tab/>
      </w:r>
    </w:p>
    <w:p w14:paraId="7D65A305"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 xml:space="preserve">No (or negligible) specification impact is needed for the LCRS transmission scheme </w:t>
      </w:r>
    </w:p>
    <w:p w14:paraId="3F2BED5A"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 regardless of NOMA transmission schemes</w:t>
      </w:r>
    </w:p>
    <w:p w14:paraId="133D7D53" w14:textId="77777777" w:rsidR="00E534C0" w:rsidRDefault="00E534C0" w:rsidP="004B2422">
      <w:pPr>
        <w:pStyle w:val="BodyText"/>
        <w:spacing w:before="60"/>
        <w:rPr>
          <w:i/>
          <w:lang w:val="en-US"/>
        </w:rPr>
      </w:pPr>
    </w:p>
    <w:p w14:paraId="38FD94A5" w14:textId="77777777" w:rsidR="00D324FC" w:rsidRDefault="00D324FC" w:rsidP="00D324FC">
      <w:pPr>
        <w:tabs>
          <w:tab w:val="left" w:pos="1709"/>
        </w:tabs>
        <w:spacing w:before="180" w:after="0"/>
        <w:jc w:val="both"/>
        <w:rPr>
          <w:b/>
        </w:rPr>
      </w:pPr>
      <w:r>
        <w:rPr>
          <w:b/>
        </w:rPr>
        <w:t>Observation</w:t>
      </w:r>
      <w:r w:rsidRPr="00521A6F">
        <w:rPr>
          <w:b/>
        </w:rPr>
        <w:t xml:space="preserve"> </w:t>
      </w:r>
      <w:r>
        <w:rPr>
          <w:b/>
        </w:rPr>
        <w:t>3</w:t>
      </w:r>
      <w:r>
        <w:rPr>
          <w:b/>
        </w:rPr>
        <w:tab/>
      </w:r>
    </w:p>
    <w:p w14:paraId="733C6052" w14:textId="77777777"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sufficiently low code rate, LCRS/MUSA/SCMA shows similar results </w:t>
      </w:r>
    </w:p>
    <w:p w14:paraId="6E481695" w14:textId="252B0220"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comparatively high code rate, LCRS shows better LLS results due to the coding gain </w:t>
      </w:r>
    </w:p>
    <w:p w14:paraId="5E974870" w14:textId="77777777" w:rsidR="00D324FC" w:rsidRDefault="00D324FC" w:rsidP="004B2422">
      <w:pPr>
        <w:pStyle w:val="BodyText"/>
        <w:spacing w:before="60"/>
        <w:rPr>
          <w:i/>
          <w:lang w:val="en-US"/>
        </w:rPr>
      </w:pPr>
    </w:p>
    <w:p w14:paraId="043C7749" w14:textId="77777777" w:rsidR="00E54A44" w:rsidRDefault="00E54A44" w:rsidP="00E54A44">
      <w:pPr>
        <w:tabs>
          <w:tab w:val="left" w:pos="1709"/>
        </w:tabs>
        <w:spacing w:before="180" w:after="0"/>
        <w:jc w:val="both"/>
        <w:rPr>
          <w:b/>
        </w:rPr>
      </w:pPr>
      <w:r>
        <w:rPr>
          <w:b/>
        </w:rPr>
        <w:t>Observation</w:t>
      </w:r>
      <w:r w:rsidRPr="00521A6F">
        <w:rPr>
          <w:b/>
        </w:rPr>
        <w:t xml:space="preserve"> </w:t>
      </w:r>
      <w:r>
        <w:rPr>
          <w:b/>
        </w:rPr>
        <w:t>4</w:t>
      </w:r>
      <w:r>
        <w:rPr>
          <w:b/>
        </w:rPr>
        <w:tab/>
      </w:r>
    </w:p>
    <w:p w14:paraId="1EB8D7E1" w14:textId="77777777" w:rsidR="00E54A44" w:rsidRDefault="00E54A44" w:rsidP="00E54A44">
      <w:pPr>
        <w:numPr>
          <w:ilvl w:val="0"/>
          <w:numId w:val="10"/>
        </w:numPr>
        <w:overflowPunct/>
        <w:autoSpaceDE/>
        <w:autoSpaceDN/>
        <w:adjustRightInd/>
        <w:spacing w:before="60" w:after="0"/>
        <w:jc w:val="both"/>
        <w:textAlignment w:val="auto"/>
        <w:rPr>
          <w:i/>
          <w:lang w:eastAsia="zh-CN"/>
        </w:rPr>
      </w:pPr>
      <w:r>
        <w:rPr>
          <w:i/>
          <w:lang w:eastAsia="zh-CN"/>
        </w:rPr>
        <w:t xml:space="preserve">For OFDM waveform, spreading based NOMA scheme with frequency domain spreading using same spreading sequence increases PAPR substantially.  </w:t>
      </w:r>
      <w:bookmarkStart w:id="4" w:name="_GoBack"/>
      <w:bookmarkEnd w:id="4"/>
    </w:p>
    <w:p w14:paraId="35186737" w14:textId="77777777" w:rsidR="00E54A44" w:rsidRDefault="00E54A44" w:rsidP="004B2422">
      <w:pPr>
        <w:pStyle w:val="BodyText"/>
        <w:spacing w:before="60"/>
        <w:rPr>
          <w:i/>
          <w:lang w:val="en-US"/>
        </w:rPr>
      </w:pPr>
    </w:p>
    <w:p w14:paraId="67C363FB" w14:textId="77777777" w:rsidR="00650D03" w:rsidRDefault="00650D03" w:rsidP="00650D03">
      <w:pPr>
        <w:tabs>
          <w:tab w:val="left" w:pos="1709"/>
        </w:tabs>
        <w:spacing w:before="180" w:after="0"/>
        <w:jc w:val="both"/>
        <w:rPr>
          <w:b/>
        </w:rPr>
      </w:pPr>
      <w:r>
        <w:rPr>
          <w:b/>
        </w:rPr>
        <w:t>Proposal</w:t>
      </w:r>
      <w:r w:rsidRPr="00521A6F">
        <w:rPr>
          <w:b/>
        </w:rPr>
        <w:t xml:space="preserve"> </w:t>
      </w:r>
      <w:r>
        <w:rPr>
          <w:b/>
        </w:rPr>
        <w:t>1</w:t>
      </w:r>
    </w:p>
    <w:p w14:paraId="4DDF72AB" w14:textId="137D30BC" w:rsidR="00650D03" w:rsidRDefault="00650D03" w:rsidP="00650D03">
      <w:pPr>
        <w:numPr>
          <w:ilvl w:val="0"/>
          <w:numId w:val="10"/>
        </w:numPr>
        <w:overflowPunct/>
        <w:autoSpaceDE/>
        <w:autoSpaceDN/>
        <w:adjustRightInd/>
        <w:spacing w:before="60" w:after="0"/>
        <w:jc w:val="both"/>
        <w:textAlignment w:val="auto"/>
        <w:rPr>
          <w:i/>
          <w:lang w:eastAsia="zh-CN"/>
        </w:rPr>
      </w:pPr>
      <w:r>
        <w:rPr>
          <w:i/>
          <w:lang w:eastAsia="zh-CN"/>
        </w:rPr>
        <w:t>LCRS is considered as the transmission scheme for NOMA study</w:t>
      </w:r>
    </w:p>
    <w:p w14:paraId="167CC6D9" w14:textId="77777777" w:rsidR="00E54A44" w:rsidRPr="0054050B" w:rsidRDefault="00E54A44" w:rsidP="004B2422">
      <w:pPr>
        <w:pStyle w:val="BodyText"/>
        <w:spacing w:before="60"/>
        <w:rPr>
          <w:i/>
          <w:lang w:val="en-US"/>
        </w:rPr>
      </w:pPr>
    </w:p>
    <w:p w14:paraId="6CC2E9B2" w14:textId="77777777" w:rsidR="00DE588B" w:rsidRPr="00443753" w:rsidRDefault="00DE588B" w:rsidP="00DE588B">
      <w:pPr>
        <w:pStyle w:val="Heading1"/>
        <w:numPr>
          <w:ilvl w:val="0"/>
          <w:numId w:val="0"/>
        </w:numPr>
        <w:rPr>
          <w:lang w:val="en-US"/>
        </w:rPr>
      </w:pPr>
      <w:r w:rsidRPr="00443753">
        <w:rPr>
          <w:lang w:val="en-US"/>
        </w:rPr>
        <w:t>References</w:t>
      </w:r>
    </w:p>
    <w:p w14:paraId="0C8C38EB" w14:textId="77777777" w:rsidR="00B56895" w:rsidRDefault="00B56895" w:rsidP="00B56895">
      <w:pPr>
        <w:widowControl w:val="0"/>
        <w:numPr>
          <w:ilvl w:val="0"/>
          <w:numId w:val="4"/>
        </w:numPr>
        <w:overflowPunct/>
        <w:autoSpaceDE/>
        <w:adjustRightInd/>
        <w:spacing w:after="120"/>
        <w:jc w:val="both"/>
        <w:textAlignment w:val="auto"/>
        <w:rPr>
          <w:lang w:eastAsia="zh-CN"/>
        </w:rPr>
      </w:pPr>
      <w:bookmarkStart w:id="5" w:name="_Ref355733866"/>
      <w:bookmarkStart w:id="6" w:name="_Ref345943579"/>
      <w:bookmarkStart w:id="7" w:name="_Ref344453411"/>
      <w:bookmarkStart w:id="8" w:name="_Ref352269339"/>
      <w:bookmarkStart w:id="9" w:name="_Ref505587026"/>
      <w:r w:rsidRPr="00B56895">
        <w:rPr>
          <w:lang w:eastAsia="zh-CN"/>
        </w:rPr>
        <w:t>RP-171043</w:t>
      </w:r>
      <w:r>
        <w:rPr>
          <w:lang w:eastAsia="zh-CN"/>
        </w:rPr>
        <w:t>, “</w:t>
      </w:r>
      <w:r w:rsidRPr="00B56895">
        <w:rPr>
          <w:lang w:eastAsia="zh-CN"/>
        </w:rPr>
        <w:t>Revision of Study on 5G Non-orthogonal Multiple Access</w:t>
      </w:r>
      <w:r>
        <w:rPr>
          <w:lang w:eastAsia="zh-CN"/>
        </w:rPr>
        <w:t xml:space="preserve">”, ZTE, </w:t>
      </w:r>
      <w:r w:rsidRPr="00B56895">
        <w:rPr>
          <w:lang w:eastAsia="zh-CN"/>
        </w:rPr>
        <w:t>West Palm Beach, USA, June, 2017</w:t>
      </w:r>
      <w:bookmarkEnd w:id="5"/>
      <w:bookmarkEnd w:id="6"/>
      <w:bookmarkEnd w:id="7"/>
      <w:bookmarkEnd w:id="8"/>
      <w:bookmarkEnd w:id="9"/>
    </w:p>
    <w:p w14:paraId="7A704E88" w14:textId="77777777" w:rsidR="00C46D39" w:rsidRDefault="00C46D39" w:rsidP="00C46D39">
      <w:pPr>
        <w:widowControl w:val="0"/>
        <w:numPr>
          <w:ilvl w:val="0"/>
          <w:numId w:val="4"/>
        </w:numPr>
        <w:overflowPunct/>
        <w:autoSpaceDE/>
        <w:adjustRightInd/>
        <w:spacing w:after="120"/>
        <w:jc w:val="both"/>
        <w:textAlignment w:val="auto"/>
        <w:rPr>
          <w:lang w:eastAsia="zh-CN"/>
        </w:rPr>
      </w:pPr>
      <w:bookmarkStart w:id="10" w:name="_Ref446999334"/>
      <w:bookmarkStart w:id="11" w:name="_Ref505847249"/>
      <w:r w:rsidRPr="00A009D1">
        <w:rPr>
          <w:lang w:eastAsia="zh-CN"/>
        </w:rPr>
        <w:t>T. Cover and J. Thomas, “Elements of Information Theory,” Wiley, 2006.</w:t>
      </w:r>
      <w:bookmarkEnd w:id="10"/>
    </w:p>
    <w:p w14:paraId="4181BC54" w14:textId="77777777" w:rsidR="00607B75" w:rsidRDefault="00607B75" w:rsidP="00AA40DA">
      <w:pPr>
        <w:widowControl w:val="0"/>
        <w:numPr>
          <w:ilvl w:val="0"/>
          <w:numId w:val="4"/>
        </w:numPr>
        <w:overflowPunct/>
        <w:autoSpaceDE/>
        <w:adjustRightInd/>
        <w:spacing w:after="120"/>
        <w:jc w:val="both"/>
        <w:textAlignment w:val="auto"/>
        <w:rPr>
          <w:lang w:eastAsia="zh-CN"/>
        </w:rPr>
      </w:pPr>
      <w:bookmarkStart w:id="12" w:name="_Ref506385068"/>
      <w:r w:rsidRPr="00607B75">
        <w:rPr>
          <w:lang w:eastAsia="zh-CN"/>
        </w:rPr>
        <w:t>3GPP TS 38.21</w:t>
      </w:r>
      <w:r w:rsidR="000C663D">
        <w:rPr>
          <w:lang w:eastAsia="zh-CN"/>
        </w:rPr>
        <w:t>1</w:t>
      </w:r>
      <w:r w:rsidRPr="00607B75">
        <w:rPr>
          <w:lang w:eastAsia="zh-CN"/>
        </w:rPr>
        <w:t xml:space="preserve"> V15.0.0, “</w:t>
      </w:r>
      <w:bookmarkStart w:id="13" w:name="OLE_LINK44"/>
      <w:bookmarkStart w:id="14" w:name="OLE_LINK45"/>
      <w:r w:rsidR="00AD7DDF" w:rsidRPr="00C12953">
        <w:rPr>
          <w:lang w:eastAsia="zh-CN"/>
        </w:rPr>
        <w:t xml:space="preserve">Physical </w:t>
      </w:r>
      <w:r w:rsidR="00AD7DDF">
        <w:rPr>
          <w:lang w:eastAsia="zh-CN"/>
        </w:rPr>
        <w:t>c</w:t>
      </w:r>
      <w:r w:rsidR="00AD7DDF" w:rsidRPr="00C12953">
        <w:rPr>
          <w:lang w:eastAsia="zh-CN"/>
        </w:rPr>
        <w:t xml:space="preserve">hannels and </w:t>
      </w:r>
      <w:r w:rsidR="00AD7DDF">
        <w:rPr>
          <w:lang w:eastAsia="zh-CN"/>
        </w:rPr>
        <w:t>m</w:t>
      </w:r>
      <w:r w:rsidR="00AD7DDF" w:rsidRPr="00C12953">
        <w:rPr>
          <w:lang w:eastAsia="zh-CN"/>
        </w:rPr>
        <w:t>odulation</w:t>
      </w:r>
      <w:bookmarkEnd w:id="13"/>
      <w:bookmarkEnd w:id="14"/>
      <w:r w:rsidR="00AD7DDF" w:rsidRPr="00607B75">
        <w:rPr>
          <w:lang w:eastAsia="zh-CN"/>
        </w:rPr>
        <w:t xml:space="preserve"> </w:t>
      </w:r>
      <w:r w:rsidRPr="00607B75">
        <w:rPr>
          <w:lang w:eastAsia="zh-CN"/>
        </w:rPr>
        <w:t>(Release 15)”</w:t>
      </w:r>
      <w:bookmarkEnd w:id="11"/>
      <w:bookmarkEnd w:id="12"/>
    </w:p>
    <w:p w14:paraId="2922C559" w14:textId="77777777" w:rsidR="00610D3B" w:rsidRPr="00610D3B" w:rsidRDefault="00AD7DDF" w:rsidP="00610D3B">
      <w:pPr>
        <w:widowControl w:val="0"/>
        <w:numPr>
          <w:ilvl w:val="0"/>
          <w:numId w:val="4"/>
        </w:numPr>
        <w:overflowPunct/>
        <w:autoSpaceDE/>
        <w:adjustRightInd/>
        <w:spacing w:after="120"/>
        <w:jc w:val="both"/>
        <w:textAlignment w:val="auto"/>
        <w:rPr>
          <w:lang w:eastAsia="zh-CN"/>
        </w:rPr>
      </w:pPr>
      <w:bookmarkStart w:id="15" w:name="_Ref506385085"/>
      <w:r w:rsidRPr="00607B75">
        <w:rPr>
          <w:lang w:eastAsia="zh-CN"/>
        </w:rPr>
        <w:t>3GPP TS 38.21</w:t>
      </w:r>
      <w:r>
        <w:rPr>
          <w:lang w:eastAsia="zh-CN"/>
        </w:rPr>
        <w:t>2</w:t>
      </w:r>
      <w:r w:rsidRPr="00607B75">
        <w:rPr>
          <w:lang w:eastAsia="zh-CN"/>
        </w:rPr>
        <w:t xml:space="preserve"> V15.0.0, “</w:t>
      </w:r>
      <w:r>
        <w:rPr>
          <w:lang w:eastAsia="zh-CN"/>
        </w:rPr>
        <w:t>Multiplexing and channel coding</w:t>
      </w:r>
      <w:r w:rsidRPr="00607B75">
        <w:rPr>
          <w:lang w:eastAsia="zh-CN"/>
        </w:rPr>
        <w:t xml:space="preserve"> (Release 15)”</w:t>
      </w:r>
      <w:bookmarkEnd w:id="15"/>
    </w:p>
    <w:p w14:paraId="35F9B136" w14:textId="4424F7B2" w:rsidR="00413EE7" w:rsidRPr="00610D3B" w:rsidRDefault="00413EE7" w:rsidP="00413EE7">
      <w:pPr>
        <w:widowControl w:val="0"/>
        <w:numPr>
          <w:ilvl w:val="0"/>
          <w:numId w:val="4"/>
        </w:numPr>
        <w:overflowPunct/>
        <w:autoSpaceDE/>
        <w:adjustRightInd/>
        <w:spacing w:after="120"/>
        <w:jc w:val="both"/>
        <w:textAlignment w:val="auto"/>
        <w:rPr>
          <w:lang w:eastAsia="zh-CN"/>
        </w:rPr>
      </w:pPr>
      <w:bookmarkStart w:id="16" w:name="_Ref506383821"/>
      <w:r>
        <w:rPr>
          <w:lang w:eastAsia="zh-CN"/>
        </w:rPr>
        <w:t>R1-180</w:t>
      </w:r>
      <w:r w:rsidR="00E54A44">
        <w:rPr>
          <w:lang w:eastAsia="zh-CN"/>
        </w:rPr>
        <w:t>5632</w:t>
      </w:r>
      <w:r>
        <w:rPr>
          <w:lang w:eastAsia="zh-CN"/>
        </w:rPr>
        <w:t>, “</w:t>
      </w:r>
      <w:r w:rsidRPr="00610D3B">
        <w:rPr>
          <w:lang w:eastAsia="zh-CN"/>
        </w:rPr>
        <w:t>Receiver structure for NOMA”, Intel Corporation</w:t>
      </w:r>
      <w:bookmarkEnd w:id="16"/>
    </w:p>
    <w:p w14:paraId="55C899B5"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7" w:name="_Ref506549368"/>
      <w:r w:rsidRPr="006964DA">
        <w:rPr>
          <w:lang w:eastAsia="zh-CN"/>
        </w:rPr>
        <w:t>R1-</w:t>
      </w:r>
      <w:r w:rsidRPr="006964DA">
        <w:rPr>
          <w:rFonts w:hint="eastAsia"/>
          <w:lang w:eastAsia="zh-CN"/>
        </w:rPr>
        <w:t>16</w:t>
      </w:r>
      <w:r>
        <w:rPr>
          <w:lang w:eastAsia="zh-CN"/>
        </w:rPr>
        <w:t>2226</w:t>
      </w:r>
      <w:r w:rsidRPr="006964DA">
        <w:rPr>
          <w:lang w:eastAsia="zh-CN"/>
        </w:rPr>
        <w:t xml:space="preserve">, </w:t>
      </w:r>
      <w:r>
        <w:rPr>
          <w:lang w:eastAsia="zh-CN"/>
        </w:rPr>
        <w:t>“</w:t>
      </w:r>
      <w:r w:rsidRPr="001D3EE3">
        <w:rPr>
          <w:lang w:eastAsia="zh-CN"/>
        </w:rPr>
        <w:t>Discussion on multiple access for new radio interface”, ZTE</w:t>
      </w:r>
      <w:bookmarkEnd w:id="17"/>
    </w:p>
    <w:p w14:paraId="0BBDA646"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8" w:name="_Ref506549371"/>
      <w:r w:rsidRPr="006964DA">
        <w:rPr>
          <w:lang w:eastAsia="zh-CN"/>
        </w:rPr>
        <w:t>R1-</w:t>
      </w:r>
      <w:r w:rsidRPr="006964DA">
        <w:rPr>
          <w:rFonts w:hint="eastAsia"/>
          <w:lang w:eastAsia="zh-CN"/>
        </w:rPr>
        <w:t>16</w:t>
      </w:r>
      <w:r>
        <w:rPr>
          <w:lang w:eastAsia="zh-CN"/>
        </w:rPr>
        <w:t>2155</w:t>
      </w:r>
      <w:r w:rsidRPr="006964DA">
        <w:rPr>
          <w:lang w:eastAsia="zh-CN"/>
        </w:rPr>
        <w:t>, “Sparse Code Multiple Access (SCMA) for 5G Radio Transmission”, Huawei</w:t>
      </w:r>
      <w:bookmarkEnd w:id="18"/>
    </w:p>
    <w:p w14:paraId="05A08607" w14:textId="77777777" w:rsidR="00520CB8" w:rsidRPr="00610D3B" w:rsidRDefault="00520CB8" w:rsidP="00520CB8">
      <w:pPr>
        <w:widowControl w:val="0"/>
        <w:overflowPunct/>
        <w:autoSpaceDE/>
        <w:adjustRightInd/>
        <w:spacing w:after="120"/>
        <w:jc w:val="both"/>
        <w:textAlignment w:val="auto"/>
        <w:rPr>
          <w:lang w:eastAsia="zh-CN"/>
        </w:rPr>
      </w:pPr>
    </w:p>
    <w:p w14:paraId="7A426FAA" w14:textId="77777777" w:rsidR="00610D3B" w:rsidRDefault="00610D3B" w:rsidP="00E621D8">
      <w:pPr>
        <w:widowControl w:val="0"/>
        <w:overflowPunct/>
        <w:autoSpaceDE/>
        <w:adjustRightInd/>
        <w:spacing w:after="120"/>
        <w:ind w:left="420"/>
        <w:jc w:val="both"/>
        <w:textAlignment w:val="auto"/>
        <w:rPr>
          <w:lang w:eastAsia="zh-CN"/>
        </w:rPr>
      </w:pPr>
    </w:p>
    <w:p w14:paraId="61C2C4A4" w14:textId="77777777" w:rsidR="00E5296E" w:rsidRPr="00874BC6" w:rsidRDefault="00E5296E" w:rsidP="00E5296E">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07FEB966" w14:textId="77777777" w:rsidR="00E5296E" w:rsidRPr="00874BC6" w:rsidRDefault="00E5296E" w:rsidP="00E5296E">
      <w:pPr>
        <w:widowControl w:val="0"/>
        <w:overflowPunct/>
        <w:autoSpaceDE/>
        <w:adjustRightInd/>
        <w:spacing w:after="120"/>
        <w:jc w:val="both"/>
        <w:textAlignment w:val="auto"/>
        <w:rPr>
          <w:lang w:eastAsia="zh-CN"/>
        </w:rPr>
      </w:pPr>
    </w:p>
    <w:tbl>
      <w:tblPr>
        <w:tblW w:w="85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552"/>
      </w:tblGrid>
      <w:tr w:rsidR="00E5296E" w:rsidRPr="00874BC6" w14:paraId="1AD73B94" w14:textId="77777777" w:rsidTr="004056A2">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521B2E28" w14:textId="77777777" w:rsidR="00E5296E" w:rsidRPr="00874BC6" w:rsidRDefault="00E5296E" w:rsidP="004056A2">
            <w:pPr>
              <w:spacing w:after="0"/>
              <w:jc w:val="center"/>
              <w:rPr>
                <w:rFonts w:ascii="Times" w:hAnsi="Times"/>
                <w:b/>
                <w:szCs w:val="24"/>
                <w:lang w:val="en-GB" w:eastAsia="zh-CN"/>
              </w:rPr>
            </w:pPr>
            <w:r w:rsidRPr="00874BC6">
              <w:rPr>
                <w:rFonts w:ascii="Times" w:hAnsi="Times"/>
                <w:b/>
                <w:szCs w:val="24"/>
                <w:lang w:val="en-GB" w:eastAsia="zh-CN"/>
              </w:rPr>
              <w:t>Parameters</w:t>
            </w:r>
          </w:p>
        </w:tc>
        <w:tc>
          <w:tcPr>
            <w:tcW w:w="555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77C6A5E5" w14:textId="77777777" w:rsidR="00E5296E" w:rsidRPr="00874BC6" w:rsidRDefault="00E5296E" w:rsidP="004056A2">
            <w:pPr>
              <w:spacing w:after="0"/>
              <w:jc w:val="center"/>
              <w:rPr>
                <w:rFonts w:ascii="Times" w:hAnsi="Times"/>
                <w:b/>
                <w:szCs w:val="24"/>
                <w:lang w:val="en-GB" w:eastAsia="zh-CN"/>
              </w:rPr>
            </w:pPr>
            <w:r w:rsidRPr="00874BC6">
              <w:rPr>
                <w:rFonts w:ascii="Times" w:hAnsi="Times"/>
                <w:b/>
                <w:szCs w:val="24"/>
                <w:lang w:val="en-GB" w:eastAsia="zh-CN"/>
              </w:rPr>
              <w:t>Values or assumptions</w:t>
            </w:r>
            <w:r w:rsidR="000A2A76">
              <w:rPr>
                <w:rFonts w:ascii="Times" w:hAnsi="Times"/>
                <w:b/>
                <w:szCs w:val="24"/>
                <w:lang w:val="en-GB" w:eastAsia="zh-CN"/>
              </w:rPr>
              <w:t xml:space="preserve"> (eMBB baseline)</w:t>
            </w:r>
          </w:p>
        </w:tc>
      </w:tr>
      <w:tr w:rsidR="00E5296E" w:rsidRPr="00874BC6" w14:paraId="515EED1F" w14:textId="77777777" w:rsidTr="004056A2">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4E155A22"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Carrier Frequency </w:t>
            </w:r>
          </w:p>
        </w:tc>
        <w:tc>
          <w:tcPr>
            <w:tcW w:w="5552" w:type="dxa"/>
            <w:tcBorders>
              <w:top w:val="single" w:sz="8" w:space="0" w:color="auto"/>
            </w:tcBorders>
            <w:tcMar>
              <w:top w:w="15" w:type="dxa"/>
              <w:left w:w="108" w:type="dxa"/>
              <w:bottom w:w="0" w:type="dxa"/>
              <w:right w:w="108" w:type="dxa"/>
            </w:tcMar>
            <w:vAlign w:val="center"/>
            <w:hideMark/>
          </w:tcPr>
          <w:p w14:paraId="242F9B20" w14:textId="77777777" w:rsidR="00E5296E" w:rsidRPr="00874BC6" w:rsidRDefault="000A2A76" w:rsidP="004056A2">
            <w:pPr>
              <w:spacing w:after="0"/>
              <w:rPr>
                <w:rFonts w:ascii="Times" w:hAnsi="Times"/>
                <w:szCs w:val="24"/>
                <w:lang w:val="en-GB" w:eastAsia="zh-CN"/>
              </w:rPr>
            </w:pPr>
            <w:r>
              <w:rPr>
                <w:rFonts w:ascii="Times" w:hAnsi="Times"/>
                <w:szCs w:val="24"/>
                <w:lang w:val="en-GB" w:eastAsia="zh-CN"/>
              </w:rPr>
              <w:t>4</w:t>
            </w:r>
            <w:r w:rsidR="00E5296E" w:rsidRPr="00874BC6">
              <w:rPr>
                <w:rFonts w:ascii="Times" w:hAnsi="Times"/>
                <w:szCs w:val="24"/>
                <w:lang w:val="en-GB" w:eastAsia="zh-CN"/>
              </w:rPr>
              <w:t xml:space="preserve"> GHz </w:t>
            </w:r>
          </w:p>
        </w:tc>
      </w:tr>
      <w:tr w:rsidR="00E5296E" w:rsidRPr="00874BC6" w14:paraId="6AE3460D" w14:textId="77777777" w:rsidTr="004056A2">
        <w:trPr>
          <w:trHeight w:val="288"/>
          <w:jc w:val="center"/>
        </w:trPr>
        <w:tc>
          <w:tcPr>
            <w:tcW w:w="3002" w:type="dxa"/>
            <w:tcMar>
              <w:top w:w="15" w:type="dxa"/>
              <w:left w:w="108" w:type="dxa"/>
              <w:bottom w:w="0" w:type="dxa"/>
              <w:right w:w="108" w:type="dxa"/>
            </w:tcMar>
            <w:vAlign w:val="center"/>
            <w:hideMark/>
          </w:tcPr>
          <w:p w14:paraId="41BB9794"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Waveform </w:t>
            </w:r>
          </w:p>
        </w:tc>
        <w:tc>
          <w:tcPr>
            <w:tcW w:w="5552" w:type="dxa"/>
            <w:tcMar>
              <w:top w:w="15" w:type="dxa"/>
              <w:left w:w="108" w:type="dxa"/>
              <w:bottom w:w="0" w:type="dxa"/>
              <w:right w:w="108" w:type="dxa"/>
            </w:tcMar>
            <w:vAlign w:val="center"/>
            <w:hideMark/>
          </w:tcPr>
          <w:p w14:paraId="54B2D006" w14:textId="77777777" w:rsidR="00E5296E" w:rsidRPr="00874BC6" w:rsidRDefault="00E5296E" w:rsidP="00E5296E">
            <w:pPr>
              <w:spacing w:after="0"/>
              <w:rPr>
                <w:rFonts w:ascii="Times" w:hAnsi="Times"/>
                <w:szCs w:val="24"/>
                <w:lang w:val="en-GB" w:eastAsia="zh-CN"/>
              </w:rPr>
            </w:pPr>
            <w:r w:rsidRPr="00874BC6">
              <w:rPr>
                <w:rFonts w:ascii="Times" w:hAnsi="Times"/>
                <w:szCs w:val="24"/>
                <w:lang w:val="en-GB" w:eastAsia="zh-CN"/>
              </w:rPr>
              <w:t>OFDM</w:t>
            </w:r>
          </w:p>
        </w:tc>
      </w:tr>
      <w:tr w:rsidR="00E5296E" w:rsidRPr="00874BC6" w14:paraId="7C9DE899" w14:textId="77777777" w:rsidTr="004056A2">
        <w:trPr>
          <w:trHeight w:val="288"/>
          <w:jc w:val="center"/>
        </w:trPr>
        <w:tc>
          <w:tcPr>
            <w:tcW w:w="3002" w:type="dxa"/>
            <w:tcMar>
              <w:top w:w="15" w:type="dxa"/>
              <w:left w:w="108" w:type="dxa"/>
              <w:bottom w:w="0" w:type="dxa"/>
              <w:right w:w="108" w:type="dxa"/>
            </w:tcMar>
            <w:vAlign w:val="center"/>
            <w:hideMark/>
          </w:tcPr>
          <w:p w14:paraId="2C0352B1"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Channel coding</w:t>
            </w:r>
          </w:p>
        </w:tc>
        <w:tc>
          <w:tcPr>
            <w:tcW w:w="5552" w:type="dxa"/>
            <w:tcMar>
              <w:top w:w="15" w:type="dxa"/>
              <w:left w:w="108" w:type="dxa"/>
              <w:bottom w:w="0" w:type="dxa"/>
              <w:right w:w="108" w:type="dxa"/>
            </w:tcMar>
            <w:vAlign w:val="center"/>
            <w:hideMark/>
          </w:tcPr>
          <w:p w14:paraId="16880E6B" w14:textId="77777777" w:rsidR="00E5296E" w:rsidRPr="00874BC6" w:rsidRDefault="000A2A76" w:rsidP="000A2A76">
            <w:pPr>
              <w:spacing w:after="0"/>
              <w:rPr>
                <w:rFonts w:ascii="Times" w:hAnsi="Times"/>
                <w:szCs w:val="24"/>
                <w:lang w:val="en-GB" w:eastAsia="zh-CN"/>
              </w:rPr>
            </w:pPr>
            <w:r>
              <w:rPr>
                <w:rFonts w:ascii="Times" w:hAnsi="Times"/>
                <w:szCs w:val="24"/>
                <w:lang w:val="en-GB" w:eastAsia="zh-CN"/>
              </w:rPr>
              <w:t>NR LDPC</w:t>
            </w:r>
          </w:p>
        </w:tc>
      </w:tr>
      <w:tr w:rsidR="00E5296E" w:rsidRPr="00874BC6" w14:paraId="707ECB6E" w14:textId="77777777" w:rsidTr="004056A2">
        <w:trPr>
          <w:trHeight w:val="288"/>
          <w:jc w:val="center"/>
        </w:trPr>
        <w:tc>
          <w:tcPr>
            <w:tcW w:w="3002" w:type="dxa"/>
            <w:tcMar>
              <w:top w:w="15" w:type="dxa"/>
              <w:left w:w="108" w:type="dxa"/>
              <w:bottom w:w="0" w:type="dxa"/>
              <w:right w:w="108" w:type="dxa"/>
            </w:tcMar>
            <w:vAlign w:val="center"/>
            <w:hideMark/>
          </w:tcPr>
          <w:p w14:paraId="50F12B98"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Numerology </w:t>
            </w:r>
          </w:p>
        </w:tc>
        <w:tc>
          <w:tcPr>
            <w:tcW w:w="5552" w:type="dxa"/>
            <w:tcMar>
              <w:top w:w="15" w:type="dxa"/>
              <w:left w:w="108" w:type="dxa"/>
              <w:bottom w:w="0" w:type="dxa"/>
              <w:right w:w="108" w:type="dxa"/>
            </w:tcMar>
            <w:vAlign w:val="center"/>
            <w:hideMark/>
          </w:tcPr>
          <w:p w14:paraId="4F22435B" w14:textId="77777777" w:rsidR="00E5296E" w:rsidRPr="00874BC6" w:rsidRDefault="00E5296E" w:rsidP="004056A2">
            <w:pPr>
              <w:spacing w:after="0"/>
              <w:rPr>
                <w:rFonts w:ascii="Times" w:hAnsi="Times"/>
                <w:szCs w:val="24"/>
                <w:lang w:val="en-GB" w:eastAsia="zh-CN"/>
              </w:rPr>
            </w:pPr>
            <w:r>
              <w:rPr>
                <w:rFonts w:ascii="Times" w:hAnsi="Times"/>
                <w:szCs w:val="24"/>
                <w:lang w:val="en-GB" w:eastAsia="zh-CN"/>
              </w:rPr>
              <w:t>15KHz SCS</w:t>
            </w:r>
          </w:p>
        </w:tc>
      </w:tr>
      <w:tr w:rsidR="00E5296E" w:rsidRPr="00874BC6" w14:paraId="1818880E" w14:textId="77777777" w:rsidTr="004056A2">
        <w:trPr>
          <w:trHeight w:val="288"/>
          <w:jc w:val="center"/>
        </w:trPr>
        <w:tc>
          <w:tcPr>
            <w:tcW w:w="3002" w:type="dxa"/>
            <w:tcMar>
              <w:top w:w="15" w:type="dxa"/>
              <w:left w:w="108" w:type="dxa"/>
              <w:bottom w:w="0" w:type="dxa"/>
              <w:right w:w="108" w:type="dxa"/>
            </w:tcMar>
            <w:vAlign w:val="center"/>
            <w:hideMark/>
          </w:tcPr>
          <w:p w14:paraId="4B4F1ED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System Bandwidth </w:t>
            </w:r>
          </w:p>
        </w:tc>
        <w:tc>
          <w:tcPr>
            <w:tcW w:w="5552" w:type="dxa"/>
            <w:tcMar>
              <w:top w:w="15" w:type="dxa"/>
              <w:left w:w="108" w:type="dxa"/>
              <w:bottom w:w="0" w:type="dxa"/>
              <w:right w:w="108" w:type="dxa"/>
            </w:tcMar>
            <w:vAlign w:val="center"/>
            <w:hideMark/>
          </w:tcPr>
          <w:p w14:paraId="355EFCE4"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10 MHz </w:t>
            </w:r>
          </w:p>
        </w:tc>
      </w:tr>
      <w:tr w:rsidR="00E5296E" w:rsidRPr="00874BC6" w14:paraId="45569FA0" w14:textId="77777777" w:rsidTr="004056A2">
        <w:trPr>
          <w:trHeight w:val="288"/>
          <w:jc w:val="center"/>
        </w:trPr>
        <w:tc>
          <w:tcPr>
            <w:tcW w:w="3002" w:type="dxa"/>
            <w:tcMar>
              <w:top w:w="13" w:type="dxa"/>
              <w:left w:w="96" w:type="dxa"/>
              <w:bottom w:w="0" w:type="dxa"/>
              <w:right w:w="96" w:type="dxa"/>
            </w:tcMar>
            <w:vAlign w:val="center"/>
            <w:hideMark/>
          </w:tcPr>
          <w:p w14:paraId="002830A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Total allocated bandwidth for transmission </w:t>
            </w:r>
          </w:p>
        </w:tc>
        <w:tc>
          <w:tcPr>
            <w:tcW w:w="5552" w:type="dxa"/>
            <w:tcMar>
              <w:top w:w="13" w:type="dxa"/>
              <w:left w:w="96" w:type="dxa"/>
              <w:bottom w:w="0" w:type="dxa"/>
              <w:right w:w="96" w:type="dxa"/>
            </w:tcMar>
            <w:vAlign w:val="center"/>
            <w:hideMark/>
          </w:tcPr>
          <w:p w14:paraId="20DFD0B6" w14:textId="431F4E36" w:rsidR="00E5296E" w:rsidRPr="00874BC6" w:rsidRDefault="000A2A76" w:rsidP="000A2A76">
            <w:pPr>
              <w:spacing w:after="0"/>
              <w:rPr>
                <w:rFonts w:ascii="Times" w:hAnsi="Times"/>
                <w:szCs w:val="24"/>
                <w:lang w:val="en-GB" w:eastAsia="zh-CN"/>
              </w:rPr>
            </w:pPr>
            <w:r>
              <w:rPr>
                <w:rFonts w:ascii="Times" w:hAnsi="Times"/>
                <w:szCs w:val="24"/>
                <w:lang w:val="en-GB" w:eastAsia="zh-CN"/>
              </w:rPr>
              <w:t>12</w:t>
            </w:r>
            <w:r w:rsidR="00E5296E" w:rsidRPr="00874BC6">
              <w:rPr>
                <w:rFonts w:ascii="Times" w:hAnsi="Times"/>
                <w:szCs w:val="24"/>
                <w:lang w:val="en-GB" w:eastAsia="zh-CN"/>
              </w:rPr>
              <w:t xml:space="preserve"> PRB pairs</w:t>
            </w:r>
          </w:p>
        </w:tc>
      </w:tr>
      <w:tr w:rsidR="000A2A76" w:rsidRPr="00874BC6" w14:paraId="53183230" w14:textId="77777777" w:rsidTr="004056A2">
        <w:trPr>
          <w:trHeight w:val="288"/>
          <w:jc w:val="center"/>
        </w:trPr>
        <w:tc>
          <w:tcPr>
            <w:tcW w:w="3002" w:type="dxa"/>
            <w:tcMar>
              <w:top w:w="13" w:type="dxa"/>
              <w:left w:w="96" w:type="dxa"/>
              <w:bottom w:w="0" w:type="dxa"/>
              <w:right w:w="96" w:type="dxa"/>
            </w:tcMar>
            <w:vAlign w:val="center"/>
          </w:tcPr>
          <w:p w14:paraId="27368642" w14:textId="77777777" w:rsidR="000A2A76" w:rsidRPr="00874BC6" w:rsidRDefault="000A2A76" w:rsidP="004056A2">
            <w:pPr>
              <w:spacing w:after="0"/>
              <w:rPr>
                <w:rFonts w:ascii="Times" w:hAnsi="Times"/>
                <w:szCs w:val="24"/>
                <w:lang w:val="en-GB" w:eastAsia="zh-CN"/>
              </w:rPr>
            </w:pPr>
            <w:r>
              <w:rPr>
                <w:rFonts w:ascii="Times" w:hAnsi="Times"/>
                <w:szCs w:val="24"/>
                <w:lang w:val="en-GB" w:eastAsia="zh-CN"/>
              </w:rPr>
              <w:t>TBS</w:t>
            </w:r>
          </w:p>
        </w:tc>
        <w:tc>
          <w:tcPr>
            <w:tcW w:w="5552" w:type="dxa"/>
            <w:tcMar>
              <w:top w:w="13" w:type="dxa"/>
              <w:left w:w="96" w:type="dxa"/>
              <w:bottom w:w="0" w:type="dxa"/>
              <w:right w:w="96" w:type="dxa"/>
            </w:tcMar>
            <w:vAlign w:val="center"/>
          </w:tcPr>
          <w:p w14:paraId="71C9503D" w14:textId="1CAFFF88" w:rsidR="000A2A76" w:rsidRDefault="008E7D30" w:rsidP="000A2A76">
            <w:pPr>
              <w:spacing w:after="0"/>
              <w:rPr>
                <w:rFonts w:ascii="Times" w:hAnsi="Times"/>
                <w:szCs w:val="24"/>
                <w:lang w:val="en-GB" w:eastAsia="zh-CN"/>
              </w:rPr>
            </w:pPr>
            <w:r>
              <w:rPr>
                <w:rFonts w:ascii="Times" w:hAnsi="Times"/>
                <w:szCs w:val="24"/>
                <w:lang w:val="en-GB" w:eastAsia="zh-CN"/>
              </w:rPr>
              <w:t>20/</w:t>
            </w:r>
            <w:r w:rsidR="000A2A76">
              <w:rPr>
                <w:rFonts w:ascii="Times" w:hAnsi="Times"/>
                <w:szCs w:val="24"/>
                <w:lang w:val="en-GB" w:eastAsia="zh-CN"/>
              </w:rPr>
              <w:t>80 Bytes</w:t>
            </w:r>
          </w:p>
        </w:tc>
      </w:tr>
      <w:tr w:rsidR="00E5296E" w:rsidRPr="00874BC6" w14:paraId="6CA8B453" w14:textId="77777777" w:rsidTr="004056A2">
        <w:trPr>
          <w:trHeight w:val="288"/>
          <w:jc w:val="center"/>
        </w:trPr>
        <w:tc>
          <w:tcPr>
            <w:tcW w:w="3002" w:type="dxa"/>
            <w:tcMar>
              <w:top w:w="13" w:type="dxa"/>
              <w:left w:w="96" w:type="dxa"/>
              <w:bottom w:w="0" w:type="dxa"/>
              <w:right w:w="96" w:type="dxa"/>
            </w:tcMar>
            <w:vAlign w:val="center"/>
            <w:hideMark/>
          </w:tcPr>
          <w:p w14:paraId="624A495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Overhead </w:t>
            </w:r>
          </w:p>
        </w:tc>
        <w:tc>
          <w:tcPr>
            <w:tcW w:w="5552" w:type="dxa"/>
            <w:tcMar>
              <w:top w:w="13" w:type="dxa"/>
              <w:left w:w="96" w:type="dxa"/>
              <w:bottom w:w="0" w:type="dxa"/>
              <w:right w:w="96" w:type="dxa"/>
            </w:tcMar>
            <w:vAlign w:val="center"/>
            <w:hideMark/>
          </w:tcPr>
          <w:p w14:paraId="601DA751" w14:textId="3F516905" w:rsidR="00E5296E" w:rsidRPr="00874BC6" w:rsidRDefault="00E5296E" w:rsidP="008E7D30">
            <w:pPr>
              <w:spacing w:after="0"/>
              <w:rPr>
                <w:rFonts w:ascii="Times" w:hAnsi="Times"/>
                <w:szCs w:val="24"/>
                <w:lang w:val="en-GB" w:eastAsia="zh-CN"/>
              </w:rPr>
            </w:pPr>
            <w:r w:rsidRPr="00874BC6">
              <w:rPr>
                <w:rFonts w:ascii="Times" w:hAnsi="Times"/>
                <w:szCs w:val="24"/>
                <w:lang w:val="en-GB" w:eastAsia="zh-CN"/>
              </w:rPr>
              <w:t>2 DMRS symbols</w:t>
            </w:r>
            <w:r>
              <w:rPr>
                <w:rFonts w:ascii="Times" w:hAnsi="Times"/>
                <w:szCs w:val="24"/>
                <w:lang w:val="en-GB" w:eastAsia="zh-CN"/>
              </w:rPr>
              <w:t xml:space="preserve"> (</w:t>
            </w:r>
            <w:r w:rsidR="008E7D30">
              <w:rPr>
                <w:rFonts w:ascii="Times" w:hAnsi="Times"/>
                <w:szCs w:val="24"/>
                <w:lang w:val="en-GB" w:eastAsia="zh-CN"/>
              </w:rPr>
              <w:t>144 available REs per PRB-pair)</w:t>
            </w:r>
          </w:p>
        </w:tc>
      </w:tr>
      <w:tr w:rsidR="00E5296E" w:rsidRPr="00874BC6" w14:paraId="2BFAF572" w14:textId="77777777" w:rsidTr="004056A2">
        <w:trPr>
          <w:trHeight w:val="288"/>
          <w:jc w:val="center"/>
        </w:trPr>
        <w:tc>
          <w:tcPr>
            <w:tcW w:w="3002" w:type="dxa"/>
            <w:tcMar>
              <w:top w:w="15" w:type="dxa"/>
              <w:left w:w="108" w:type="dxa"/>
              <w:bottom w:w="0" w:type="dxa"/>
              <w:right w:w="108" w:type="dxa"/>
            </w:tcMar>
          </w:tcPr>
          <w:p w14:paraId="1F1AD58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Modulation and coding scheme</w:t>
            </w:r>
          </w:p>
        </w:tc>
        <w:tc>
          <w:tcPr>
            <w:tcW w:w="5552" w:type="dxa"/>
            <w:tcMar>
              <w:top w:w="15" w:type="dxa"/>
              <w:left w:w="108" w:type="dxa"/>
              <w:bottom w:w="0" w:type="dxa"/>
              <w:right w:w="108" w:type="dxa"/>
            </w:tcMar>
          </w:tcPr>
          <w:p w14:paraId="637F76BC" w14:textId="77777777" w:rsidR="00E5296E" w:rsidRPr="00874BC6" w:rsidRDefault="00E5296E" w:rsidP="00E5296E">
            <w:pPr>
              <w:spacing w:after="0"/>
              <w:rPr>
                <w:rFonts w:ascii="Times" w:hAnsi="Times"/>
                <w:szCs w:val="24"/>
                <w:lang w:val="en-GB" w:eastAsia="zh-CN"/>
              </w:rPr>
            </w:pPr>
            <w:r>
              <w:rPr>
                <w:rFonts w:ascii="Times" w:hAnsi="Times"/>
                <w:szCs w:val="24"/>
                <w:lang w:val="en-GB" w:eastAsia="zh-CN"/>
              </w:rPr>
              <w:t>QPSK</w:t>
            </w:r>
          </w:p>
        </w:tc>
      </w:tr>
      <w:tr w:rsidR="00E5296E" w:rsidRPr="00874BC6" w14:paraId="5B04671F" w14:textId="77777777" w:rsidTr="004056A2">
        <w:trPr>
          <w:trHeight w:val="288"/>
          <w:jc w:val="center"/>
        </w:trPr>
        <w:tc>
          <w:tcPr>
            <w:tcW w:w="3002" w:type="dxa"/>
            <w:tcMar>
              <w:top w:w="15" w:type="dxa"/>
              <w:left w:w="108" w:type="dxa"/>
              <w:bottom w:w="0" w:type="dxa"/>
              <w:right w:w="108" w:type="dxa"/>
            </w:tcMar>
            <w:vAlign w:val="center"/>
            <w:hideMark/>
          </w:tcPr>
          <w:p w14:paraId="55A6E683"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BS antenna configuration </w:t>
            </w:r>
          </w:p>
        </w:tc>
        <w:tc>
          <w:tcPr>
            <w:tcW w:w="5552" w:type="dxa"/>
            <w:tcMar>
              <w:top w:w="15" w:type="dxa"/>
              <w:left w:w="108" w:type="dxa"/>
              <w:bottom w:w="0" w:type="dxa"/>
              <w:right w:w="108" w:type="dxa"/>
            </w:tcMar>
            <w:vAlign w:val="center"/>
            <w:hideMark/>
          </w:tcPr>
          <w:p w14:paraId="7EE61018" w14:textId="6A4CD2B4" w:rsidR="00E5296E" w:rsidRPr="00874BC6" w:rsidRDefault="000A2A76" w:rsidP="004056A2">
            <w:pPr>
              <w:spacing w:after="0"/>
              <w:rPr>
                <w:rFonts w:ascii="Times" w:hAnsi="Times"/>
                <w:szCs w:val="24"/>
                <w:lang w:val="en-GB" w:eastAsia="zh-CN"/>
              </w:rPr>
            </w:pPr>
            <w:r>
              <w:rPr>
                <w:rFonts w:ascii="Times" w:hAnsi="Times"/>
                <w:szCs w:val="24"/>
                <w:lang w:val="en-GB" w:eastAsia="zh-CN"/>
              </w:rPr>
              <w:t>4</w:t>
            </w:r>
            <w:r w:rsidR="00E5296E" w:rsidRPr="00874BC6">
              <w:rPr>
                <w:rFonts w:ascii="Times" w:hAnsi="Times"/>
                <w:szCs w:val="24"/>
                <w:lang w:val="en-GB" w:eastAsia="zh-CN"/>
              </w:rPr>
              <w:t xml:space="preserve"> Rx </w:t>
            </w:r>
          </w:p>
        </w:tc>
      </w:tr>
      <w:tr w:rsidR="00E5296E" w:rsidRPr="00874BC6" w14:paraId="38DE8D3C" w14:textId="77777777" w:rsidTr="004056A2">
        <w:trPr>
          <w:trHeight w:val="288"/>
          <w:jc w:val="center"/>
        </w:trPr>
        <w:tc>
          <w:tcPr>
            <w:tcW w:w="3002" w:type="dxa"/>
            <w:tcMar>
              <w:top w:w="15" w:type="dxa"/>
              <w:left w:w="108" w:type="dxa"/>
              <w:bottom w:w="0" w:type="dxa"/>
              <w:right w:w="108" w:type="dxa"/>
            </w:tcMar>
            <w:vAlign w:val="center"/>
            <w:hideMark/>
          </w:tcPr>
          <w:p w14:paraId="52F4FA96"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UE antenna configuration </w:t>
            </w:r>
          </w:p>
        </w:tc>
        <w:tc>
          <w:tcPr>
            <w:tcW w:w="5552" w:type="dxa"/>
            <w:tcMar>
              <w:top w:w="15" w:type="dxa"/>
              <w:left w:w="108" w:type="dxa"/>
              <w:bottom w:w="0" w:type="dxa"/>
              <w:right w:w="108" w:type="dxa"/>
            </w:tcMar>
            <w:vAlign w:val="center"/>
            <w:hideMark/>
          </w:tcPr>
          <w:p w14:paraId="1B3E1CA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1 </w:t>
            </w:r>
            <w:proofErr w:type="spellStart"/>
            <w:r w:rsidRPr="00874BC6">
              <w:rPr>
                <w:rFonts w:ascii="Times" w:hAnsi="Times"/>
                <w:szCs w:val="24"/>
                <w:lang w:val="en-GB" w:eastAsia="zh-CN"/>
              </w:rPr>
              <w:t>Tx</w:t>
            </w:r>
            <w:proofErr w:type="spellEnd"/>
            <w:r w:rsidRPr="00874BC6">
              <w:rPr>
                <w:rFonts w:ascii="Times" w:hAnsi="Times"/>
                <w:szCs w:val="24"/>
                <w:lang w:val="en-GB" w:eastAsia="zh-CN"/>
              </w:rPr>
              <w:t xml:space="preserve"> </w:t>
            </w:r>
          </w:p>
        </w:tc>
      </w:tr>
      <w:tr w:rsidR="00E5296E" w:rsidRPr="00874BC6" w14:paraId="7591467D" w14:textId="77777777" w:rsidTr="004056A2">
        <w:trPr>
          <w:trHeight w:val="288"/>
          <w:jc w:val="center"/>
        </w:trPr>
        <w:tc>
          <w:tcPr>
            <w:tcW w:w="3002" w:type="dxa"/>
            <w:tcMar>
              <w:top w:w="15" w:type="dxa"/>
              <w:left w:w="108" w:type="dxa"/>
              <w:bottom w:w="0" w:type="dxa"/>
              <w:right w:w="108" w:type="dxa"/>
            </w:tcMar>
            <w:vAlign w:val="center"/>
            <w:hideMark/>
          </w:tcPr>
          <w:p w14:paraId="4CDD0AB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SNR distribution of Multiple UEs </w:t>
            </w:r>
          </w:p>
        </w:tc>
        <w:tc>
          <w:tcPr>
            <w:tcW w:w="5552" w:type="dxa"/>
            <w:tcMar>
              <w:top w:w="15" w:type="dxa"/>
              <w:left w:w="108" w:type="dxa"/>
              <w:bottom w:w="0" w:type="dxa"/>
              <w:right w:w="108" w:type="dxa"/>
            </w:tcMar>
            <w:vAlign w:val="center"/>
            <w:hideMark/>
          </w:tcPr>
          <w:p w14:paraId="56F0F91A" w14:textId="77777777" w:rsidR="00E5296E" w:rsidRPr="00874BC6" w:rsidRDefault="00E5296E" w:rsidP="00E5296E">
            <w:pPr>
              <w:spacing w:after="0"/>
              <w:rPr>
                <w:rFonts w:ascii="Times" w:hAnsi="Times"/>
                <w:szCs w:val="24"/>
                <w:lang w:val="en-GB" w:eastAsia="zh-CN"/>
              </w:rPr>
            </w:pPr>
            <w:r w:rsidRPr="00874BC6">
              <w:rPr>
                <w:rFonts w:ascii="Times" w:hAnsi="Times"/>
                <w:szCs w:val="24"/>
                <w:lang w:val="en-GB" w:eastAsia="zh-CN"/>
              </w:rPr>
              <w:t xml:space="preserve">Equal </w:t>
            </w:r>
            <w:r>
              <w:rPr>
                <w:rFonts w:ascii="Times" w:hAnsi="Times"/>
                <w:szCs w:val="24"/>
                <w:lang w:val="en-GB" w:eastAsia="zh-CN"/>
              </w:rPr>
              <w:t>distribution</w:t>
            </w:r>
          </w:p>
        </w:tc>
      </w:tr>
      <w:tr w:rsidR="00E5296E" w:rsidRPr="00874BC6" w14:paraId="467C35DA" w14:textId="77777777" w:rsidTr="004056A2">
        <w:trPr>
          <w:trHeight w:val="288"/>
          <w:jc w:val="center"/>
        </w:trPr>
        <w:tc>
          <w:tcPr>
            <w:tcW w:w="3002" w:type="dxa"/>
            <w:tcMar>
              <w:top w:w="15" w:type="dxa"/>
              <w:left w:w="108" w:type="dxa"/>
              <w:bottom w:w="0" w:type="dxa"/>
              <w:right w:w="108" w:type="dxa"/>
            </w:tcMar>
            <w:vAlign w:val="center"/>
            <w:hideMark/>
          </w:tcPr>
          <w:p w14:paraId="614A26C3"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Propagation channel &amp; UE velocity </w:t>
            </w:r>
          </w:p>
        </w:tc>
        <w:tc>
          <w:tcPr>
            <w:tcW w:w="5552" w:type="dxa"/>
            <w:tcMar>
              <w:top w:w="15" w:type="dxa"/>
              <w:left w:w="108" w:type="dxa"/>
              <w:bottom w:w="0" w:type="dxa"/>
              <w:right w:w="108" w:type="dxa"/>
            </w:tcMar>
            <w:vAlign w:val="center"/>
          </w:tcPr>
          <w:p w14:paraId="74BE02B2"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TDL-A (30ns) and TDL-C (300ns)</w:t>
            </w:r>
          </w:p>
          <w:p w14:paraId="387A4A2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UE velocity: 3km/h </w:t>
            </w:r>
          </w:p>
        </w:tc>
      </w:tr>
      <w:tr w:rsidR="00E5296E" w:rsidRPr="00874BC6" w14:paraId="2BC3659E" w14:textId="77777777" w:rsidTr="004056A2">
        <w:trPr>
          <w:trHeight w:val="288"/>
          <w:jc w:val="center"/>
        </w:trPr>
        <w:tc>
          <w:tcPr>
            <w:tcW w:w="3002" w:type="dxa"/>
            <w:tcMar>
              <w:top w:w="15" w:type="dxa"/>
              <w:left w:w="108" w:type="dxa"/>
              <w:bottom w:w="0" w:type="dxa"/>
              <w:right w:w="108" w:type="dxa"/>
            </w:tcMar>
            <w:vAlign w:val="center"/>
            <w:hideMark/>
          </w:tcPr>
          <w:p w14:paraId="262ACB0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Max number of HARQ transmission </w:t>
            </w:r>
          </w:p>
        </w:tc>
        <w:tc>
          <w:tcPr>
            <w:tcW w:w="5552" w:type="dxa"/>
            <w:tcMar>
              <w:top w:w="15" w:type="dxa"/>
              <w:left w:w="108" w:type="dxa"/>
              <w:bottom w:w="0" w:type="dxa"/>
              <w:right w:w="108" w:type="dxa"/>
            </w:tcMar>
            <w:vAlign w:val="center"/>
            <w:hideMark/>
          </w:tcPr>
          <w:p w14:paraId="52BCB04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1</w:t>
            </w:r>
          </w:p>
        </w:tc>
      </w:tr>
      <w:tr w:rsidR="00E5296E" w:rsidRPr="00874BC6" w14:paraId="72456A11" w14:textId="77777777" w:rsidTr="004056A2">
        <w:trPr>
          <w:trHeight w:val="288"/>
          <w:jc w:val="center"/>
        </w:trPr>
        <w:tc>
          <w:tcPr>
            <w:tcW w:w="3002" w:type="dxa"/>
            <w:tcMar>
              <w:top w:w="15" w:type="dxa"/>
              <w:left w:w="108" w:type="dxa"/>
              <w:bottom w:w="0" w:type="dxa"/>
              <w:right w:w="108" w:type="dxa"/>
            </w:tcMar>
            <w:vAlign w:val="center"/>
          </w:tcPr>
          <w:p w14:paraId="021E1F5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Receiver structure</w:t>
            </w:r>
          </w:p>
        </w:tc>
        <w:tc>
          <w:tcPr>
            <w:tcW w:w="5552" w:type="dxa"/>
            <w:tcMar>
              <w:top w:w="15" w:type="dxa"/>
              <w:left w:w="108" w:type="dxa"/>
              <w:bottom w:w="0" w:type="dxa"/>
              <w:right w:w="108" w:type="dxa"/>
            </w:tcMar>
            <w:vAlign w:val="center"/>
          </w:tcPr>
          <w:p w14:paraId="58A5F8C4" w14:textId="5C0CF4F9" w:rsidR="00E5296E" w:rsidRPr="00874BC6" w:rsidRDefault="000A2A76" w:rsidP="00AE7C46">
            <w:pPr>
              <w:spacing w:after="0"/>
              <w:rPr>
                <w:rFonts w:ascii="Times" w:hAnsi="Times"/>
                <w:szCs w:val="24"/>
                <w:lang w:val="en-GB" w:eastAsia="zh-CN"/>
              </w:rPr>
            </w:pPr>
            <w:r>
              <w:rPr>
                <w:rFonts w:ascii="Times" w:hAnsi="Times"/>
                <w:szCs w:val="24"/>
                <w:lang w:val="en-GB" w:eastAsia="zh-CN"/>
              </w:rPr>
              <w:t>Modified MMSE-S</w:t>
            </w:r>
            <w:r w:rsidR="00E5296E" w:rsidRPr="00874BC6">
              <w:rPr>
                <w:rFonts w:ascii="Times" w:hAnsi="Times"/>
                <w:szCs w:val="24"/>
                <w:lang w:val="en-GB" w:eastAsia="zh-CN"/>
              </w:rPr>
              <w:t xml:space="preserve">IC algorithm </w:t>
            </w:r>
            <w:r w:rsidR="00AE7C46">
              <w:rPr>
                <w:rFonts w:ascii="Times" w:hAnsi="Times"/>
                <w:szCs w:val="24"/>
                <w:lang w:val="en-GB" w:eastAsia="zh-CN"/>
              </w:rPr>
              <w:fldChar w:fldCharType="begin"/>
            </w:r>
            <w:r w:rsidR="00AE7C46">
              <w:rPr>
                <w:rFonts w:ascii="Times" w:hAnsi="Times"/>
                <w:szCs w:val="24"/>
                <w:lang w:val="en-GB" w:eastAsia="zh-CN"/>
              </w:rPr>
              <w:instrText xml:space="preserve"> REF _Ref506383821 \r \h </w:instrText>
            </w:r>
            <w:r w:rsidR="00AE7C46">
              <w:rPr>
                <w:rFonts w:ascii="Times" w:hAnsi="Times"/>
                <w:szCs w:val="24"/>
                <w:lang w:val="en-GB" w:eastAsia="zh-CN"/>
              </w:rPr>
            </w:r>
            <w:r w:rsidR="00AE7C46">
              <w:rPr>
                <w:rFonts w:ascii="Times" w:hAnsi="Times"/>
                <w:szCs w:val="24"/>
                <w:lang w:val="en-GB" w:eastAsia="zh-CN"/>
              </w:rPr>
              <w:fldChar w:fldCharType="separate"/>
            </w:r>
            <w:r w:rsidR="00AE7C46">
              <w:rPr>
                <w:rFonts w:ascii="Times" w:hAnsi="Times"/>
                <w:szCs w:val="24"/>
                <w:lang w:val="en-GB" w:eastAsia="zh-CN"/>
              </w:rPr>
              <w:t>[5]</w:t>
            </w:r>
            <w:r w:rsidR="00AE7C46">
              <w:rPr>
                <w:rFonts w:ascii="Times" w:hAnsi="Times"/>
                <w:szCs w:val="24"/>
                <w:lang w:val="en-GB" w:eastAsia="zh-CN"/>
              </w:rPr>
              <w:fldChar w:fldCharType="end"/>
            </w:r>
          </w:p>
        </w:tc>
      </w:tr>
      <w:tr w:rsidR="00E5296E" w:rsidRPr="00874BC6" w14:paraId="14EDE8EC" w14:textId="77777777" w:rsidTr="004056A2">
        <w:trPr>
          <w:trHeight w:val="288"/>
          <w:jc w:val="center"/>
        </w:trPr>
        <w:tc>
          <w:tcPr>
            <w:tcW w:w="3002" w:type="dxa"/>
            <w:tcMar>
              <w:top w:w="15" w:type="dxa"/>
              <w:left w:w="108" w:type="dxa"/>
              <w:bottom w:w="0" w:type="dxa"/>
              <w:right w:w="108" w:type="dxa"/>
            </w:tcMar>
            <w:vAlign w:val="center"/>
          </w:tcPr>
          <w:p w14:paraId="6C031079"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Channel estimation</w:t>
            </w:r>
          </w:p>
        </w:tc>
        <w:tc>
          <w:tcPr>
            <w:tcW w:w="5552" w:type="dxa"/>
            <w:tcMar>
              <w:top w:w="15" w:type="dxa"/>
              <w:left w:w="108" w:type="dxa"/>
              <w:bottom w:w="0" w:type="dxa"/>
              <w:right w:w="108" w:type="dxa"/>
            </w:tcMar>
            <w:vAlign w:val="center"/>
          </w:tcPr>
          <w:p w14:paraId="4C9BED5D"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Ideal</w:t>
            </w:r>
            <w:r w:rsidR="00F249DF">
              <w:rPr>
                <w:rFonts w:ascii="Times" w:hAnsi="Times"/>
                <w:szCs w:val="24"/>
                <w:lang w:val="en-GB" w:eastAsia="zh-CN"/>
              </w:rPr>
              <w:t xml:space="preserve"> CE</w:t>
            </w:r>
          </w:p>
        </w:tc>
      </w:tr>
    </w:tbl>
    <w:p w14:paraId="060D5AF0" w14:textId="77777777" w:rsidR="00E5296E" w:rsidRDefault="00E5296E" w:rsidP="00E5296E">
      <w:pPr>
        <w:widowControl w:val="0"/>
        <w:overflowPunct/>
        <w:autoSpaceDE/>
        <w:adjustRightInd/>
        <w:spacing w:after="120"/>
        <w:jc w:val="both"/>
        <w:textAlignment w:val="auto"/>
        <w:rPr>
          <w:lang w:eastAsia="zh-CN"/>
        </w:rPr>
      </w:pPr>
    </w:p>
    <w:p w14:paraId="49665B50" w14:textId="77777777" w:rsidR="00E534C0" w:rsidRDefault="00E534C0" w:rsidP="00E621D8">
      <w:pPr>
        <w:widowControl w:val="0"/>
        <w:overflowPunct/>
        <w:autoSpaceDE/>
        <w:adjustRightInd/>
        <w:spacing w:after="120"/>
        <w:ind w:left="420"/>
        <w:jc w:val="both"/>
        <w:textAlignment w:val="auto"/>
        <w:rPr>
          <w:lang w:eastAsia="zh-CN"/>
        </w:rPr>
      </w:pPr>
    </w:p>
    <w:sectPr w:rsidR="00E534C0"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ECE8F" w14:textId="77777777" w:rsidR="00512292" w:rsidRDefault="00512292">
      <w:r>
        <w:separator/>
      </w:r>
    </w:p>
  </w:endnote>
  <w:endnote w:type="continuationSeparator" w:id="0">
    <w:p w14:paraId="165FD4E1" w14:textId="77777777" w:rsidR="00512292" w:rsidRDefault="0051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D567" w14:textId="77777777" w:rsidR="00801C7D" w:rsidRDefault="00801C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47E20" w14:textId="77777777" w:rsidR="00801C7D" w:rsidRDefault="00801C7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6A19" w14:textId="77777777" w:rsidR="00801C7D" w:rsidRDefault="00801C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667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67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73CEA" w14:textId="77777777" w:rsidR="00512292" w:rsidRDefault="00512292">
      <w:r>
        <w:separator/>
      </w:r>
    </w:p>
  </w:footnote>
  <w:footnote w:type="continuationSeparator" w:id="0">
    <w:p w14:paraId="5AD70EF1" w14:textId="77777777" w:rsidR="00512292" w:rsidRDefault="00512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077E" w14:textId="77777777" w:rsidR="00801C7D" w:rsidRDefault="00801C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156FC"/>
    <w:multiLevelType w:val="hybridMultilevel"/>
    <w:tmpl w:val="294E0FC0"/>
    <w:lvl w:ilvl="0" w:tplc="4BB6DEA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476D"/>
    <w:multiLevelType w:val="hybridMultilevel"/>
    <w:tmpl w:val="BD84E670"/>
    <w:lvl w:ilvl="0" w:tplc="EE7474E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38EC7060"/>
    <w:multiLevelType w:val="hybridMultilevel"/>
    <w:tmpl w:val="B22278C6"/>
    <w:lvl w:ilvl="0" w:tplc="0988EBD2">
      <w:start w:val="1"/>
      <w:numFmt w:val="bullet"/>
      <w:lvlText w:val="o"/>
      <w:lvlJc w:val="left"/>
      <w:pPr>
        <w:ind w:left="792" w:hanging="360"/>
      </w:pPr>
      <w:rPr>
        <w:rFonts w:ascii="Courier New" w:hAnsi="Courier New" w:hint="default"/>
      </w:rPr>
    </w:lvl>
    <w:lvl w:ilvl="1" w:tplc="EE7474E2">
      <w:start w:val="1"/>
      <w:numFmt w:val="bullet"/>
      <w:lvlText w:val="•"/>
      <w:lvlJc w:val="left"/>
      <w:pPr>
        <w:ind w:left="1368" w:hanging="360"/>
      </w:pPr>
      <w:rPr>
        <w:rFonts w:ascii="Arial" w:hAnsi="Aria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B16E2A"/>
    <w:multiLevelType w:val="hybridMultilevel"/>
    <w:tmpl w:val="0C14D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4961F4"/>
    <w:multiLevelType w:val="hybridMultilevel"/>
    <w:tmpl w:val="39B06500"/>
    <w:lvl w:ilvl="0" w:tplc="4BB6DEA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402DDD"/>
    <w:multiLevelType w:val="hybridMultilevel"/>
    <w:tmpl w:val="7C564B56"/>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12"/>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9"/>
  </w:num>
  <w:num w:numId="8">
    <w:abstractNumId w:val="13"/>
  </w:num>
  <w:num w:numId="9">
    <w:abstractNumId w:val="10"/>
  </w:num>
  <w:num w:numId="10">
    <w:abstractNumId w:val="7"/>
  </w:num>
  <w:num w:numId="11">
    <w:abstractNumId w:val="20"/>
  </w:num>
  <w:num w:numId="12">
    <w:abstractNumId w:val="4"/>
  </w:num>
  <w:num w:numId="13">
    <w:abstractNumId w:val="11"/>
  </w:num>
  <w:num w:numId="14">
    <w:abstractNumId w:val="6"/>
  </w:num>
  <w:num w:numId="15">
    <w:abstractNumId w:val="9"/>
  </w:num>
  <w:num w:numId="16">
    <w:abstractNumId w:val="1"/>
  </w:num>
  <w:num w:numId="17">
    <w:abstractNumId w:val="17"/>
  </w:num>
  <w:num w:numId="18">
    <w:abstractNumId w:val="15"/>
  </w:num>
  <w:num w:numId="19">
    <w:abstractNumId w:val="2"/>
  </w:num>
  <w:num w:numId="20">
    <w:abstractNumId w:val="8"/>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6FF9"/>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82D"/>
    <w:rsid w:val="000A1AD3"/>
    <w:rsid w:val="000A1B41"/>
    <w:rsid w:val="000A1CF2"/>
    <w:rsid w:val="000A1D49"/>
    <w:rsid w:val="000A1F07"/>
    <w:rsid w:val="000A1F63"/>
    <w:rsid w:val="000A23B7"/>
    <w:rsid w:val="000A2A09"/>
    <w:rsid w:val="000A2A76"/>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723"/>
    <w:rsid w:val="000B38DA"/>
    <w:rsid w:val="000B3F37"/>
    <w:rsid w:val="000B40CA"/>
    <w:rsid w:val="000B422A"/>
    <w:rsid w:val="000B45EE"/>
    <w:rsid w:val="000B49D7"/>
    <w:rsid w:val="000B4E43"/>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3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651"/>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78D"/>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A87"/>
    <w:rsid w:val="00107CC7"/>
    <w:rsid w:val="00110563"/>
    <w:rsid w:val="00110B6C"/>
    <w:rsid w:val="00110FD8"/>
    <w:rsid w:val="001115C0"/>
    <w:rsid w:val="001115F4"/>
    <w:rsid w:val="001118AA"/>
    <w:rsid w:val="00111AD9"/>
    <w:rsid w:val="00111CAB"/>
    <w:rsid w:val="00111D5C"/>
    <w:rsid w:val="00111DC7"/>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4CD"/>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2E5"/>
    <w:rsid w:val="001623D9"/>
    <w:rsid w:val="0016285C"/>
    <w:rsid w:val="00162BD5"/>
    <w:rsid w:val="00162CF1"/>
    <w:rsid w:val="00162DE8"/>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95F"/>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885"/>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1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8E5"/>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C0F"/>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08C"/>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451"/>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547"/>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07E"/>
    <w:rsid w:val="00316265"/>
    <w:rsid w:val="0031652B"/>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54F3"/>
    <w:rsid w:val="00366DF6"/>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3FCE"/>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E8"/>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2"/>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A2"/>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3EE7"/>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0F"/>
    <w:rsid w:val="00421078"/>
    <w:rsid w:val="0042110F"/>
    <w:rsid w:val="00421258"/>
    <w:rsid w:val="00421268"/>
    <w:rsid w:val="004213E8"/>
    <w:rsid w:val="0042156E"/>
    <w:rsid w:val="0042162C"/>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6F2B"/>
    <w:rsid w:val="00437027"/>
    <w:rsid w:val="004371AB"/>
    <w:rsid w:val="0043755F"/>
    <w:rsid w:val="00437AB4"/>
    <w:rsid w:val="00437B76"/>
    <w:rsid w:val="00437C16"/>
    <w:rsid w:val="00437C99"/>
    <w:rsid w:val="00437DE4"/>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A75"/>
    <w:rsid w:val="00474F6D"/>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060"/>
    <w:rsid w:val="00480194"/>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1BE7"/>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84"/>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5C9"/>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292"/>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0CB8"/>
    <w:rsid w:val="00521292"/>
    <w:rsid w:val="005212C9"/>
    <w:rsid w:val="00521490"/>
    <w:rsid w:val="0052158F"/>
    <w:rsid w:val="00521D65"/>
    <w:rsid w:val="00521FDB"/>
    <w:rsid w:val="005221A4"/>
    <w:rsid w:val="005222E9"/>
    <w:rsid w:val="00522765"/>
    <w:rsid w:val="00522A35"/>
    <w:rsid w:val="00523266"/>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6EBF"/>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9E5"/>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7AC"/>
    <w:rsid w:val="00577EB4"/>
    <w:rsid w:val="00577F3D"/>
    <w:rsid w:val="00580089"/>
    <w:rsid w:val="0058065E"/>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9FC"/>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113F"/>
    <w:rsid w:val="005E1385"/>
    <w:rsid w:val="005E1393"/>
    <w:rsid w:val="005E1736"/>
    <w:rsid w:val="005E173B"/>
    <w:rsid w:val="005E1A58"/>
    <w:rsid w:val="005E1C06"/>
    <w:rsid w:val="005E20CF"/>
    <w:rsid w:val="005E288C"/>
    <w:rsid w:val="005E2C18"/>
    <w:rsid w:val="005E2E2C"/>
    <w:rsid w:val="005E35C3"/>
    <w:rsid w:val="005E35FD"/>
    <w:rsid w:val="005E3660"/>
    <w:rsid w:val="005E3678"/>
    <w:rsid w:val="005E3699"/>
    <w:rsid w:val="005E383F"/>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0D3B"/>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62A"/>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65"/>
    <w:rsid w:val="00644C92"/>
    <w:rsid w:val="00644E60"/>
    <w:rsid w:val="00644F3F"/>
    <w:rsid w:val="006457B7"/>
    <w:rsid w:val="00646D08"/>
    <w:rsid w:val="00647AE3"/>
    <w:rsid w:val="00647C60"/>
    <w:rsid w:val="00647CB3"/>
    <w:rsid w:val="00647D60"/>
    <w:rsid w:val="00650150"/>
    <w:rsid w:val="00650854"/>
    <w:rsid w:val="00650CF1"/>
    <w:rsid w:val="00650D03"/>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22F"/>
    <w:rsid w:val="00657311"/>
    <w:rsid w:val="006577D1"/>
    <w:rsid w:val="006578D9"/>
    <w:rsid w:val="00657F67"/>
    <w:rsid w:val="006601F9"/>
    <w:rsid w:val="006602D1"/>
    <w:rsid w:val="0066050A"/>
    <w:rsid w:val="006605DC"/>
    <w:rsid w:val="0066070A"/>
    <w:rsid w:val="00660E7A"/>
    <w:rsid w:val="00661636"/>
    <w:rsid w:val="00661A0A"/>
    <w:rsid w:val="00661CC2"/>
    <w:rsid w:val="00662166"/>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36D"/>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C91"/>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9D6"/>
    <w:rsid w:val="0069755C"/>
    <w:rsid w:val="00697613"/>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52"/>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3F"/>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E"/>
    <w:rsid w:val="00701B27"/>
    <w:rsid w:val="00702B56"/>
    <w:rsid w:val="00702BFC"/>
    <w:rsid w:val="007034BC"/>
    <w:rsid w:val="007035F6"/>
    <w:rsid w:val="007036E5"/>
    <w:rsid w:val="007042E0"/>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063"/>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0F71"/>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45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1F00"/>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1F96"/>
    <w:rsid w:val="007A2262"/>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53B"/>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2A0D"/>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6A0"/>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48"/>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3B4"/>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992"/>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C7D"/>
    <w:rsid w:val="00801FBC"/>
    <w:rsid w:val="00802410"/>
    <w:rsid w:val="00802C79"/>
    <w:rsid w:val="00802FF8"/>
    <w:rsid w:val="0080310E"/>
    <w:rsid w:val="00803643"/>
    <w:rsid w:val="00803E2E"/>
    <w:rsid w:val="00804029"/>
    <w:rsid w:val="008041E1"/>
    <w:rsid w:val="008044DC"/>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479D"/>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2A3"/>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5A7"/>
    <w:rsid w:val="00893B3B"/>
    <w:rsid w:val="00893D63"/>
    <w:rsid w:val="00893FB3"/>
    <w:rsid w:val="0089421A"/>
    <w:rsid w:val="00894304"/>
    <w:rsid w:val="00895243"/>
    <w:rsid w:val="0089550A"/>
    <w:rsid w:val="0089563D"/>
    <w:rsid w:val="00895A0C"/>
    <w:rsid w:val="00895C88"/>
    <w:rsid w:val="0089695E"/>
    <w:rsid w:val="008969E1"/>
    <w:rsid w:val="00896A6F"/>
    <w:rsid w:val="00896D10"/>
    <w:rsid w:val="00896DF5"/>
    <w:rsid w:val="0089724C"/>
    <w:rsid w:val="008973FC"/>
    <w:rsid w:val="00897999"/>
    <w:rsid w:val="00897A61"/>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3C4C"/>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2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6AB1"/>
    <w:rsid w:val="008E6D5D"/>
    <w:rsid w:val="008E710C"/>
    <w:rsid w:val="008E777B"/>
    <w:rsid w:val="008E7978"/>
    <w:rsid w:val="008E7D30"/>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B80"/>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73EB"/>
    <w:rsid w:val="009174FA"/>
    <w:rsid w:val="00917A5D"/>
    <w:rsid w:val="00917FD3"/>
    <w:rsid w:val="00920259"/>
    <w:rsid w:val="00920FE4"/>
    <w:rsid w:val="00921140"/>
    <w:rsid w:val="009211D5"/>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288"/>
    <w:rsid w:val="00945E49"/>
    <w:rsid w:val="009462D8"/>
    <w:rsid w:val="00946388"/>
    <w:rsid w:val="00946679"/>
    <w:rsid w:val="00946A65"/>
    <w:rsid w:val="00946AB1"/>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3E4"/>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0A19"/>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D35"/>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842"/>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4AB4"/>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D7C0F"/>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1B9"/>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C88"/>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42A"/>
    <w:rsid w:val="00A218AE"/>
    <w:rsid w:val="00A21A9D"/>
    <w:rsid w:val="00A21AAA"/>
    <w:rsid w:val="00A21C50"/>
    <w:rsid w:val="00A21E51"/>
    <w:rsid w:val="00A22132"/>
    <w:rsid w:val="00A22207"/>
    <w:rsid w:val="00A22682"/>
    <w:rsid w:val="00A22696"/>
    <w:rsid w:val="00A226BE"/>
    <w:rsid w:val="00A22D9C"/>
    <w:rsid w:val="00A235F7"/>
    <w:rsid w:val="00A23921"/>
    <w:rsid w:val="00A2392C"/>
    <w:rsid w:val="00A24019"/>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4A"/>
    <w:rsid w:val="00A7611E"/>
    <w:rsid w:val="00A7634B"/>
    <w:rsid w:val="00A7641E"/>
    <w:rsid w:val="00A7662C"/>
    <w:rsid w:val="00A76696"/>
    <w:rsid w:val="00A76A52"/>
    <w:rsid w:val="00A76AB0"/>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0DA"/>
    <w:rsid w:val="00AA461D"/>
    <w:rsid w:val="00AA4757"/>
    <w:rsid w:val="00AA484A"/>
    <w:rsid w:val="00AA491B"/>
    <w:rsid w:val="00AA4B1B"/>
    <w:rsid w:val="00AA5584"/>
    <w:rsid w:val="00AA5C2D"/>
    <w:rsid w:val="00AA5C3C"/>
    <w:rsid w:val="00AA6026"/>
    <w:rsid w:val="00AA61BF"/>
    <w:rsid w:val="00AA6206"/>
    <w:rsid w:val="00AA630A"/>
    <w:rsid w:val="00AA69EF"/>
    <w:rsid w:val="00AA6A5C"/>
    <w:rsid w:val="00AA6B64"/>
    <w:rsid w:val="00AA6B93"/>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D7DDF"/>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BB9"/>
    <w:rsid w:val="00AE5D51"/>
    <w:rsid w:val="00AE5E95"/>
    <w:rsid w:val="00AE6433"/>
    <w:rsid w:val="00AE646D"/>
    <w:rsid w:val="00AE6584"/>
    <w:rsid w:val="00AE69BD"/>
    <w:rsid w:val="00AE6D12"/>
    <w:rsid w:val="00AE6EEB"/>
    <w:rsid w:val="00AE723D"/>
    <w:rsid w:val="00AE7992"/>
    <w:rsid w:val="00AE7C46"/>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757"/>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A6F"/>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4D6"/>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4D"/>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9BA"/>
    <w:rsid w:val="00BD3C69"/>
    <w:rsid w:val="00BD3D0D"/>
    <w:rsid w:val="00BD3D7A"/>
    <w:rsid w:val="00BD4159"/>
    <w:rsid w:val="00BD4E11"/>
    <w:rsid w:val="00BD5094"/>
    <w:rsid w:val="00BD51D9"/>
    <w:rsid w:val="00BD57AC"/>
    <w:rsid w:val="00BD5A26"/>
    <w:rsid w:val="00BD5C22"/>
    <w:rsid w:val="00BD5FA4"/>
    <w:rsid w:val="00BD6509"/>
    <w:rsid w:val="00BD689C"/>
    <w:rsid w:val="00BD6A22"/>
    <w:rsid w:val="00BD6D79"/>
    <w:rsid w:val="00BD6E7E"/>
    <w:rsid w:val="00BD70EF"/>
    <w:rsid w:val="00BD7358"/>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39F2"/>
    <w:rsid w:val="00C2423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4F1B"/>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A9C"/>
    <w:rsid w:val="00C464CD"/>
    <w:rsid w:val="00C46B53"/>
    <w:rsid w:val="00C46D39"/>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541"/>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695"/>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2FC6"/>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451"/>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4FC"/>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76"/>
    <w:rsid w:val="00D447E0"/>
    <w:rsid w:val="00D448BD"/>
    <w:rsid w:val="00D44A5C"/>
    <w:rsid w:val="00D44B45"/>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0F5"/>
    <w:rsid w:val="00D60207"/>
    <w:rsid w:val="00D602BA"/>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272"/>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97"/>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9BD"/>
    <w:rsid w:val="00DF0D33"/>
    <w:rsid w:val="00DF0E63"/>
    <w:rsid w:val="00DF1300"/>
    <w:rsid w:val="00DF1640"/>
    <w:rsid w:val="00DF1756"/>
    <w:rsid w:val="00DF18A3"/>
    <w:rsid w:val="00DF19F6"/>
    <w:rsid w:val="00DF1ADA"/>
    <w:rsid w:val="00DF1B68"/>
    <w:rsid w:val="00DF1DE2"/>
    <w:rsid w:val="00DF1FD6"/>
    <w:rsid w:val="00DF2600"/>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8BF"/>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330"/>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2C7"/>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96E"/>
    <w:rsid w:val="00E52CCE"/>
    <w:rsid w:val="00E52F76"/>
    <w:rsid w:val="00E5315C"/>
    <w:rsid w:val="00E534C0"/>
    <w:rsid w:val="00E538E0"/>
    <w:rsid w:val="00E540E9"/>
    <w:rsid w:val="00E54A44"/>
    <w:rsid w:val="00E54D33"/>
    <w:rsid w:val="00E55D6C"/>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1D8"/>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80A"/>
    <w:rsid w:val="00E86BA9"/>
    <w:rsid w:val="00E87565"/>
    <w:rsid w:val="00E879F0"/>
    <w:rsid w:val="00E87AE6"/>
    <w:rsid w:val="00E87DCE"/>
    <w:rsid w:val="00E90199"/>
    <w:rsid w:val="00E909FF"/>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89F"/>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39D"/>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B6D"/>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9DF"/>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85"/>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7EE"/>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097"/>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B43"/>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80D"/>
    <w:rsid w:val="00FC7A46"/>
    <w:rsid w:val="00FC7BDA"/>
    <w:rsid w:val="00FC7F93"/>
    <w:rsid w:val="00FD04CC"/>
    <w:rsid w:val="00FD0981"/>
    <w:rsid w:val="00FD10D2"/>
    <w:rsid w:val="00FD111E"/>
    <w:rsid w:val="00FD14E4"/>
    <w:rsid w:val="00FD20EA"/>
    <w:rsid w:val="00FD2525"/>
    <w:rsid w:val="00FD25B5"/>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6C7"/>
    <w:rsid w:val="00FE1729"/>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B7400"/>
  <w15:chartTrackingRefBased/>
  <w15:docId w15:val="{AC9E77DB-BF41-42B9-A4D1-29143459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72"/>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AD7DDF"/>
    <w:pPr>
      <w:numPr>
        <w:numId w:val="14"/>
      </w:numPr>
      <w:contextualSpacing/>
    </w:pPr>
    <w:rPr>
      <w:rFonts w:ascii="Times New Roman" w:eastAsia="Times New Roman" w:hAnsi="Times New Roman"/>
      <w:sz w:val="20"/>
      <w:szCs w:val="24"/>
    </w:rPr>
  </w:style>
  <w:style w:type="paragraph" w:customStyle="1" w:styleId="LGTdoc">
    <w:name w:val="LGTdoc_본문"/>
    <w:basedOn w:val="Normal"/>
    <w:rsid w:val="00C46D39"/>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References">
    <w:name w:val="References"/>
    <w:basedOn w:val="Normal"/>
    <w:rsid w:val="00C46D39"/>
    <w:pPr>
      <w:numPr>
        <w:numId w:val="15"/>
      </w:numPr>
      <w:overflowPunct/>
      <w:adjustRightInd/>
      <w:spacing w:after="0"/>
      <w:jc w:val="both"/>
      <w:textAlignment w:val="auto"/>
    </w:pPr>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851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65426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7712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EC123-975F-48F5-BF5D-D180D5C8D9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0AA510CC-56EF-4760-899E-E5F39F52A593}">
  <ds:schemaRefs>
    <ds:schemaRef ds:uri="http://schemas.openxmlformats.org/officeDocument/2006/bibliography"/>
  </ds:schemaRefs>
</ds:datastoreItem>
</file>

<file path=customXml/itemProps5.xml><?xml version="1.0" encoding="utf-8"?>
<ds:datastoreItem xmlns:ds="http://schemas.openxmlformats.org/officeDocument/2006/customXml" ds:itemID="{5D8F0472-97B1-4EF9-9BC9-30417108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1809</Words>
  <Characters>10101</Characters>
  <Application>Microsoft Office Word</Application>
  <DocSecurity>0</DocSecurity>
  <Lines>206</Lines>
  <Paragraphs>116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Yongjun Kwak</cp:lastModifiedBy>
  <cp:revision>7</cp:revision>
  <cp:lastPrinted>2011-11-10T14:49:00Z</cp:lastPrinted>
  <dcterms:created xsi:type="dcterms:W3CDTF">2018-05-11T18:09:00Z</dcterms:created>
  <dcterms:modified xsi:type="dcterms:W3CDTF">2018-05-12T03:37:00Z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31317c78-e20c-4b87-827c-7d845e1aeaec</vt:lpwstr>
  </property>
  <property fmtid="{D5CDD505-2E9C-101B-9397-08002B2CF9AE}" pid="6" name="CTP_TimeStamp">
    <vt:lpwstr>2018-05-12 03:37:01Z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